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2B5F7" w14:textId="2E5CA62A" w:rsidR="00E67EEE" w:rsidRDefault="00E67EEE" w:rsidP="00E67EE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109</w:t>
      </w:r>
      <w:r w:rsidRPr="001D2FBF">
        <w:rPr>
          <w:rFonts w:ascii="Arial" w:hAnsi="Arial" w:cs="Arial"/>
          <w:b/>
          <w:sz w:val="24"/>
          <w:szCs w:val="28"/>
        </w:rPr>
        <w:tab/>
      </w:r>
      <w:r w:rsidR="001601CF" w:rsidRPr="001601CF">
        <w:rPr>
          <w:rFonts w:ascii="Arial" w:hAnsi="Arial" w:cs="Arial"/>
          <w:b/>
          <w:sz w:val="24"/>
          <w:szCs w:val="28"/>
          <w:lang w:val="en-US"/>
        </w:rPr>
        <w:t>R4-231904</w:t>
      </w:r>
      <w:r w:rsidR="001601CF">
        <w:rPr>
          <w:rFonts w:ascii="Arial" w:hAnsi="Arial" w:cs="Arial"/>
          <w:b/>
          <w:sz w:val="24"/>
          <w:szCs w:val="28"/>
          <w:lang w:val="en-US"/>
        </w:rPr>
        <w:t>5</w:t>
      </w:r>
    </w:p>
    <w:p w14:paraId="48AB8D7C" w14:textId="77777777" w:rsidR="00E67EEE" w:rsidRPr="001D2FBF" w:rsidRDefault="00E67EEE" w:rsidP="00E67EEE">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5E1B31F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55202">
        <w:rPr>
          <w:rFonts w:ascii="Arial" w:hAnsi="Arial" w:cs="Arial"/>
          <w:color w:val="000000"/>
          <w:sz w:val="22"/>
        </w:rPr>
        <w:t>5</w:t>
      </w:r>
      <w:r>
        <w:rPr>
          <w:rFonts w:ascii="Arial" w:hAnsi="Arial" w:cs="Arial" w:hint="eastAsia"/>
          <w:color w:val="000000"/>
          <w:sz w:val="22"/>
        </w:rPr>
        <w:t>.</w:t>
      </w:r>
      <w:r w:rsidR="00705756">
        <w:rPr>
          <w:rFonts w:ascii="Arial" w:hAnsi="Arial" w:cs="Arial"/>
          <w:color w:val="000000"/>
          <w:sz w:val="22"/>
        </w:rPr>
        <w:t>7</w:t>
      </w:r>
      <w:r>
        <w:rPr>
          <w:rFonts w:ascii="Arial" w:hAnsi="Arial" w:cs="Arial" w:hint="eastAsia"/>
          <w:color w:val="000000"/>
          <w:sz w:val="22"/>
        </w:rPr>
        <w:t>.</w:t>
      </w:r>
      <w:r w:rsidR="00D55202">
        <w:rPr>
          <w:rFonts w:ascii="Arial" w:hAnsi="Arial" w:cs="Arial"/>
          <w:color w:val="000000"/>
          <w:sz w:val="22"/>
        </w:rPr>
        <w:t>2</w:t>
      </w:r>
      <w:r w:rsidR="00EC009E">
        <w:rPr>
          <w:rFonts w:ascii="Arial" w:hAnsi="Arial" w:cs="Arial"/>
          <w:color w:val="000000"/>
          <w:sz w:val="22"/>
        </w:rPr>
        <w:t>.</w:t>
      </w:r>
      <w:r w:rsidR="00AB2298">
        <w:rPr>
          <w:rFonts w:ascii="Arial" w:hAnsi="Arial" w:cs="Arial"/>
          <w:color w:val="000000"/>
          <w:sz w:val="22"/>
        </w:rPr>
        <w:t>5</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544CCB66"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4AF9" w:rsidRPr="00DC4AF9">
        <w:rPr>
          <w:rFonts w:ascii="Arial" w:hAnsi="Arial" w:cs="Arial"/>
          <w:color w:val="000000"/>
          <w:sz w:val="22"/>
        </w:rPr>
        <w:t xml:space="preserve">On TCI state </w:t>
      </w:r>
      <w:r w:rsidR="002C5B82">
        <w:rPr>
          <w:rFonts w:ascii="Arial" w:hAnsi="Arial" w:cs="Arial"/>
          <w:color w:val="000000"/>
          <w:sz w:val="22"/>
        </w:rPr>
        <w:t>switch delay</w:t>
      </w:r>
      <w:r w:rsidR="00DC4AF9" w:rsidRPr="00DC4AF9">
        <w:rPr>
          <w:rFonts w:ascii="Arial" w:hAnsi="Arial" w:cs="Arial"/>
          <w:color w:val="000000"/>
          <w:sz w:val="22"/>
        </w:rPr>
        <w:t xml:space="preserve">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13935EB6"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w:t>
      </w:r>
      <w:r w:rsidR="00EB511D">
        <w:rPr>
          <w:lang w:val="en-US"/>
        </w:rPr>
        <w:t>8</w:t>
      </w:r>
      <w:r w:rsidR="00B16CA9">
        <w:rPr>
          <w:lang w:val="en-US"/>
        </w:rPr>
        <w:t>bis</w:t>
      </w:r>
      <w:r w:rsidRPr="00B70031">
        <w:rPr>
          <w:lang w:val="en-US"/>
        </w:rPr>
        <w:t xml:space="preserve"> meeting, </w:t>
      </w:r>
      <w:r w:rsidR="001407B0">
        <w:rPr>
          <w:lang w:val="en-US"/>
        </w:rPr>
        <w:t xml:space="preserve">there were </w:t>
      </w:r>
      <w:r w:rsidR="00F71373">
        <w:rPr>
          <w:lang w:val="en-US"/>
        </w:rPr>
        <w:t xml:space="preserve">continued </w:t>
      </w:r>
      <w:r w:rsidR="001407B0">
        <w:rPr>
          <w:lang w:val="en-US"/>
        </w:rPr>
        <w:t xml:space="preserve">discussions on </w:t>
      </w:r>
      <w:r w:rsidR="0000412C">
        <w:rPr>
          <w:lang w:val="en-US"/>
        </w:rPr>
        <w:t>dual TCI states</w:t>
      </w:r>
      <w:r w:rsidR="00F31F09">
        <w:rPr>
          <w:lang w:val="en-US"/>
        </w:rPr>
        <w:t xml:space="preserve"> switching </w:t>
      </w:r>
      <w:r w:rsidR="00F436FC">
        <w:rPr>
          <w:lang w:val="en-US"/>
        </w:rPr>
        <w:t>for</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w:t>
      </w:r>
      <w:r w:rsidR="00582373">
        <w:rPr>
          <w:lang w:val="en-US"/>
        </w:rPr>
        <w:t xml:space="preserve"> on </w:t>
      </w:r>
      <w:r w:rsidR="0000412C">
        <w:rPr>
          <w:lang w:val="en-US"/>
        </w:rPr>
        <w:t>dual TCI states</w:t>
      </w:r>
      <w:r w:rsidR="00582373">
        <w:rPr>
          <w:lang w:val="en-US"/>
        </w:rPr>
        <w:t xml:space="preserve"> switching</w:t>
      </w:r>
      <w:r w:rsidR="00F7687C">
        <w:rPr>
          <w:lang w:val="en-US"/>
        </w:rPr>
        <w:t xml:space="preserve">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753BE" w:rsidRPr="005753BE" w14:paraId="584B9200" w14:textId="77777777" w:rsidTr="0050157C">
        <w:tc>
          <w:tcPr>
            <w:tcW w:w="9630" w:type="dxa"/>
          </w:tcPr>
          <w:p w14:paraId="3EF96A78" w14:textId="77777777" w:rsidR="00B16CA9" w:rsidRPr="005753BE" w:rsidRDefault="00B16CA9" w:rsidP="00B16CA9">
            <w:pPr>
              <w:rPr>
                <w:b/>
                <w:sz w:val="18"/>
                <w:szCs w:val="18"/>
                <w:u w:val="single"/>
                <w:lang w:eastAsia="ko-KR"/>
              </w:rPr>
            </w:pPr>
            <w:r w:rsidRPr="005753BE">
              <w:rPr>
                <w:b/>
                <w:sz w:val="18"/>
                <w:szCs w:val="18"/>
                <w:u w:val="single"/>
                <w:lang w:eastAsia="ko-KR"/>
              </w:rPr>
              <w:t xml:space="preserve">Issue 2-1-1: UE behaviour when dual TCI states are not supported </w:t>
            </w:r>
          </w:p>
          <w:p w14:paraId="01765C3B" w14:textId="77777777" w:rsidR="00B16CA9" w:rsidRPr="005753BE" w:rsidRDefault="00B16CA9" w:rsidP="00B16CA9">
            <w:pPr>
              <w:pStyle w:val="a3"/>
              <w:numPr>
                <w:ilvl w:val="0"/>
                <w:numId w:val="25"/>
              </w:numPr>
              <w:ind w:left="720"/>
              <w:rPr>
                <w:sz w:val="18"/>
                <w:szCs w:val="22"/>
                <w:lang w:eastAsia="zh-CN"/>
              </w:rPr>
            </w:pPr>
            <w:r w:rsidRPr="005753BE">
              <w:rPr>
                <w:sz w:val="18"/>
                <w:szCs w:val="22"/>
                <w:lang w:eastAsia="zh-CN"/>
              </w:rPr>
              <w:t>Agreement: Following proposal is agreed to be captured in specification.</w:t>
            </w:r>
          </w:p>
          <w:p w14:paraId="34BD06B8" w14:textId="77777777" w:rsidR="00B16CA9" w:rsidRPr="005753BE" w:rsidRDefault="00B16CA9" w:rsidP="00B16CA9">
            <w:pPr>
              <w:pStyle w:val="a3"/>
              <w:numPr>
                <w:ilvl w:val="1"/>
                <w:numId w:val="25"/>
              </w:numPr>
              <w:ind w:left="1656"/>
              <w:rPr>
                <w:iCs/>
                <w:sz w:val="18"/>
                <w:szCs w:val="22"/>
                <w:lang w:eastAsia="zh-CN"/>
              </w:rPr>
            </w:pPr>
            <w:r w:rsidRPr="005753BE">
              <w:rPr>
                <w:sz w:val="18"/>
                <w:szCs w:val="22"/>
                <w:lang w:eastAsia="zh-CN"/>
              </w:rPr>
              <w:t xml:space="preserve">Proposal 1: It is proposed to capture in 38.133 the agreement that no UE </w:t>
            </w:r>
            <w:proofErr w:type="spellStart"/>
            <w:r w:rsidRPr="005753BE">
              <w:rPr>
                <w:sz w:val="18"/>
                <w:szCs w:val="22"/>
                <w:lang w:eastAsia="zh-CN"/>
              </w:rPr>
              <w:t>behaviour</w:t>
            </w:r>
            <w:proofErr w:type="spellEnd"/>
            <w:r w:rsidRPr="005753BE">
              <w:rPr>
                <w:sz w:val="18"/>
                <w:szCs w:val="22"/>
                <w:lang w:eastAsia="zh-CN"/>
              </w:rPr>
              <w:t xml:space="preserve"> is defined in Rel-18 multi-Rx WI when UE cannot receive dual TCI states simultaneously</w:t>
            </w:r>
          </w:p>
          <w:p w14:paraId="755A330F" w14:textId="77777777" w:rsidR="00B16CA9" w:rsidRPr="005753BE" w:rsidRDefault="00B16CA9" w:rsidP="00B16CA9">
            <w:pPr>
              <w:rPr>
                <w:b/>
                <w:sz w:val="18"/>
                <w:szCs w:val="18"/>
                <w:u w:val="single"/>
                <w:lang w:eastAsia="ko-KR"/>
              </w:rPr>
            </w:pPr>
            <w:r w:rsidRPr="005753BE">
              <w:rPr>
                <w:b/>
                <w:sz w:val="18"/>
                <w:szCs w:val="18"/>
                <w:u w:val="single"/>
                <w:lang w:eastAsia="ko-KR"/>
              </w:rPr>
              <w:t xml:space="preserve">Issue 2-2-1: DCI based dual TCI state switch for </w:t>
            </w:r>
            <w:proofErr w:type="spellStart"/>
            <w:r w:rsidRPr="005753BE">
              <w:rPr>
                <w:b/>
                <w:sz w:val="18"/>
                <w:szCs w:val="18"/>
                <w:u w:val="single"/>
                <w:lang w:eastAsia="ko-KR"/>
              </w:rPr>
              <w:t>sDCI</w:t>
            </w:r>
            <w:proofErr w:type="spellEnd"/>
            <w:r w:rsidRPr="005753BE">
              <w:rPr>
                <w:b/>
                <w:sz w:val="18"/>
                <w:szCs w:val="18"/>
                <w:u w:val="single"/>
                <w:lang w:eastAsia="ko-KR"/>
              </w:rPr>
              <w:t xml:space="preserve"> scenario </w:t>
            </w:r>
          </w:p>
          <w:p w14:paraId="2065AE27" w14:textId="77777777" w:rsidR="00B16CA9" w:rsidRPr="005753BE" w:rsidRDefault="00B16CA9" w:rsidP="00B16CA9">
            <w:pPr>
              <w:pStyle w:val="a3"/>
              <w:numPr>
                <w:ilvl w:val="0"/>
                <w:numId w:val="25"/>
              </w:numPr>
              <w:ind w:left="720"/>
              <w:rPr>
                <w:sz w:val="18"/>
                <w:szCs w:val="22"/>
                <w:lang w:eastAsia="zh-CN"/>
              </w:rPr>
            </w:pPr>
            <w:r w:rsidRPr="005753BE">
              <w:rPr>
                <w:sz w:val="18"/>
                <w:szCs w:val="22"/>
                <w:lang w:eastAsia="zh-CN"/>
              </w:rPr>
              <w:t xml:space="preserve">Agreements: </w:t>
            </w:r>
          </w:p>
          <w:p w14:paraId="77D6D0A0" w14:textId="77777777" w:rsidR="00B16CA9" w:rsidRPr="005753BE" w:rsidRDefault="00B16CA9" w:rsidP="00B16CA9">
            <w:pPr>
              <w:pStyle w:val="a3"/>
              <w:numPr>
                <w:ilvl w:val="1"/>
                <w:numId w:val="25"/>
              </w:numPr>
              <w:ind w:left="1656"/>
              <w:rPr>
                <w:sz w:val="18"/>
                <w:szCs w:val="22"/>
                <w:lang w:eastAsia="zh-CN"/>
              </w:rPr>
            </w:pPr>
            <w:r w:rsidRPr="005753BE">
              <w:rPr>
                <w:sz w:val="18"/>
                <w:szCs w:val="22"/>
                <w:lang w:eastAsia="zh-CN"/>
              </w:rPr>
              <w:t>No additional delay on top of Rel-16 requirements is introduced for s-DCI based dual TCI states switch</w:t>
            </w:r>
          </w:p>
          <w:p w14:paraId="5F4B541E" w14:textId="77777777" w:rsidR="00B16CA9" w:rsidRPr="005753BE" w:rsidRDefault="00B16CA9" w:rsidP="00B16CA9">
            <w:pPr>
              <w:rPr>
                <w:b/>
                <w:sz w:val="18"/>
                <w:szCs w:val="18"/>
                <w:u w:val="single"/>
                <w:lang w:eastAsia="ko-KR"/>
              </w:rPr>
            </w:pPr>
            <w:bookmarkStart w:id="6" w:name="_Hlk147144186"/>
            <w:bookmarkStart w:id="7" w:name="_Hlk148088246"/>
            <w:r w:rsidRPr="005753BE">
              <w:rPr>
                <w:b/>
                <w:sz w:val="18"/>
                <w:szCs w:val="18"/>
                <w:u w:val="single"/>
                <w:lang w:eastAsia="ko-KR"/>
              </w:rPr>
              <w:t>Issue 2-2-2</w:t>
            </w:r>
            <w:bookmarkEnd w:id="6"/>
            <w:r w:rsidRPr="005753BE">
              <w:rPr>
                <w:b/>
                <w:sz w:val="18"/>
                <w:szCs w:val="18"/>
                <w:u w:val="single"/>
                <w:lang w:eastAsia="ko-KR"/>
              </w:rPr>
              <w:t xml:space="preserve">: For </w:t>
            </w:r>
            <w:proofErr w:type="spellStart"/>
            <w:r w:rsidRPr="005753BE">
              <w:rPr>
                <w:b/>
                <w:sz w:val="18"/>
                <w:szCs w:val="18"/>
                <w:u w:val="single"/>
                <w:lang w:eastAsia="ko-KR"/>
              </w:rPr>
              <w:t>sDCI</w:t>
            </w:r>
            <w:proofErr w:type="spellEnd"/>
            <w:r w:rsidRPr="005753BE">
              <w:rPr>
                <w:b/>
                <w:sz w:val="18"/>
                <w:szCs w:val="18"/>
                <w:u w:val="single"/>
                <w:lang w:eastAsia="ko-KR"/>
              </w:rPr>
              <w:t xml:space="preserve">, for dual TCI to single TCI state switch, when the target TCI is one of the source TCI (e.g. </w:t>
            </w:r>
            <w:bookmarkStart w:id="8" w:name="_Hlk148088219"/>
            <w:r w:rsidRPr="005753BE">
              <w:rPr>
                <w:b/>
                <w:sz w:val="18"/>
                <w:szCs w:val="18"/>
                <w:u w:val="single"/>
                <w:lang w:eastAsia="ko-KR"/>
              </w:rPr>
              <w:t>[RS</w:t>
            </w:r>
            <w:proofErr w:type="gramStart"/>
            <w:r w:rsidRPr="005753BE">
              <w:rPr>
                <w:b/>
                <w:sz w:val="18"/>
                <w:szCs w:val="18"/>
                <w:u w:val="single"/>
                <w:lang w:eastAsia="ko-KR"/>
              </w:rPr>
              <w:t>1,RS</w:t>
            </w:r>
            <w:proofErr w:type="gramEnd"/>
            <w:r w:rsidRPr="005753BE">
              <w:rPr>
                <w:b/>
                <w:sz w:val="18"/>
                <w:szCs w:val="18"/>
                <w:u w:val="single"/>
                <w:lang w:eastAsia="ko-KR"/>
              </w:rPr>
              <w:t>2] to [RS1]),</w:t>
            </w:r>
          </w:p>
          <w:p w14:paraId="67E6DEFC" w14:textId="77777777" w:rsidR="00B16CA9" w:rsidRPr="005753BE" w:rsidRDefault="00B16CA9" w:rsidP="00B16CA9">
            <w:pPr>
              <w:pStyle w:val="a3"/>
              <w:numPr>
                <w:ilvl w:val="0"/>
                <w:numId w:val="25"/>
              </w:numPr>
              <w:ind w:left="720"/>
              <w:rPr>
                <w:sz w:val="18"/>
                <w:szCs w:val="22"/>
                <w:lang w:eastAsia="zh-CN"/>
              </w:rPr>
            </w:pPr>
            <w:r w:rsidRPr="005753BE">
              <w:rPr>
                <w:sz w:val="18"/>
                <w:szCs w:val="22"/>
                <w:lang w:eastAsia="zh-CN"/>
              </w:rPr>
              <w:t>Agreement:</w:t>
            </w:r>
          </w:p>
          <w:p w14:paraId="1F054C74" w14:textId="77777777" w:rsidR="00B16CA9" w:rsidRPr="005753BE" w:rsidRDefault="00B16CA9" w:rsidP="00B16CA9">
            <w:pPr>
              <w:pStyle w:val="a3"/>
              <w:numPr>
                <w:ilvl w:val="1"/>
                <w:numId w:val="25"/>
              </w:numPr>
              <w:ind w:left="1656"/>
              <w:rPr>
                <w:sz w:val="18"/>
                <w:szCs w:val="22"/>
                <w:lang w:eastAsia="zh-CN"/>
              </w:rPr>
            </w:pPr>
            <w:r w:rsidRPr="005753BE">
              <w:rPr>
                <w:sz w:val="18"/>
                <w:szCs w:val="22"/>
                <w:lang w:eastAsia="zh-CN"/>
              </w:rPr>
              <w:t xml:space="preserve">There is no TCI switching delay when UE is configured with GBBR and is NOT configured with non-GBBR </w:t>
            </w:r>
          </w:p>
          <w:bookmarkEnd w:id="7"/>
          <w:bookmarkEnd w:id="8"/>
          <w:p w14:paraId="4B97CD11" w14:textId="1320CCEF" w:rsidR="00B16CA9" w:rsidRPr="005753BE" w:rsidRDefault="006C15F6" w:rsidP="00B16CA9">
            <w:pPr>
              <w:rPr>
                <w:b/>
                <w:sz w:val="18"/>
                <w:szCs w:val="18"/>
                <w:u w:val="single"/>
                <w:lang w:eastAsia="ko-KR"/>
              </w:rPr>
            </w:pPr>
            <w:r w:rsidRPr="005753BE">
              <w:rPr>
                <w:noProof/>
                <w:sz w:val="18"/>
                <w:szCs w:val="18"/>
              </w:rPr>
              <w:drawing>
                <wp:anchor distT="0" distB="0" distL="114300" distR="114300" simplePos="0" relativeHeight="251659264" behindDoc="0" locked="0" layoutInCell="1" allowOverlap="1" wp14:anchorId="72CE58EF" wp14:editId="06D52ED0">
                  <wp:simplePos x="0" y="0"/>
                  <wp:positionH relativeFrom="column">
                    <wp:posOffset>913765</wp:posOffset>
                  </wp:positionH>
                  <wp:positionV relativeFrom="paragraph">
                    <wp:posOffset>172190</wp:posOffset>
                  </wp:positionV>
                  <wp:extent cx="4436745" cy="2245995"/>
                  <wp:effectExtent l="0" t="0" r="1905" b="1905"/>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14:sizeRelH relativeFrom="margin">
                    <wp14:pctWidth>0</wp14:pctWidth>
                  </wp14:sizeRelH>
                </wp:anchor>
              </w:drawing>
            </w:r>
            <w:r w:rsidR="00B16CA9" w:rsidRPr="005753BE">
              <w:rPr>
                <w:b/>
                <w:sz w:val="18"/>
                <w:szCs w:val="18"/>
                <w:u w:val="single"/>
                <w:lang w:eastAsia="ko-KR"/>
              </w:rPr>
              <w:t xml:space="preserve">Issue 2-2-3: DCI based dual TCI state switch for </w:t>
            </w:r>
            <w:proofErr w:type="spellStart"/>
            <w:r w:rsidR="00B16CA9" w:rsidRPr="005753BE">
              <w:rPr>
                <w:b/>
                <w:sz w:val="18"/>
                <w:szCs w:val="18"/>
                <w:u w:val="single"/>
                <w:lang w:eastAsia="ko-KR"/>
              </w:rPr>
              <w:t>mDCI</w:t>
            </w:r>
            <w:proofErr w:type="spellEnd"/>
            <w:r w:rsidR="00B16CA9" w:rsidRPr="005753BE">
              <w:rPr>
                <w:b/>
                <w:sz w:val="18"/>
                <w:szCs w:val="18"/>
                <w:u w:val="single"/>
                <w:lang w:eastAsia="ko-KR"/>
              </w:rPr>
              <w:t xml:space="preserve"> scenario</w:t>
            </w:r>
          </w:p>
          <w:p w14:paraId="1B57AB57" w14:textId="77777777" w:rsidR="00B16CA9" w:rsidRPr="005753BE" w:rsidRDefault="00B16CA9" w:rsidP="00B16CA9">
            <w:pPr>
              <w:rPr>
                <w:b/>
                <w:sz w:val="18"/>
                <w:szCs w:val="18"/>
                <w:highlight w:val="yellow"/>
                <w:u w:val="single"/>
                <w:lang w:eastAsia="ko-KR"/>
              </w:rPr>
            </w:pPr>
            <w:r w:rsidRPr="005753BE">
              <w:rPr>
                <w:b/>
                <w:sz w:val="18"/>
                <w:szCs w:val="18"/>
                <w:highlight w:val="yellow"/>
                <w:u w:val="single"/>
                <w:lang w:eastAsia="ko-KR"/>
              </w:rPr>
              <w:t xml:space="preserve">Issue 2-2-2-1: DCI based dual TCI state switch delay for </w:t>
            </w:r>
            <w:proofErr w:type="spellStart"/>
            <w:r w:rsidRPr="005753BE">
              <w:rPr>
                <w:b/>
                <w:sz w:val="18"/>
                <w:szCs w:val="18"/>
                <w:highlight w:val="yellow"/>
                <w:u w:val="single"/>
                <w:lang w:eastAsia="ko-KR"/>
              </w:rPr>
              <w:t>mDCI</w:t>
            </w:r>
            <w:proofErr w:type="spellEnd"/>
            <w:r w:rsidRPr="005753BE">
              <w:rPr>
                <w:b/>
                <w:sz w:val="18"/>
                <w:szCs w:val="18"/>
                <w:highlight w:val="yellow"/>
                <w:u w:val="single"/>
                <w:lang w:eastAsia="ko-KR"/>
              </w:rPr>
              <w:t>:</w:t>
            </w:r>
          </w:p>
          <w:p w14:paraId="0D54DF9B" w14:textId="77777777" w:rsidR="00B16CA9" w:rsidRPr="005753BE" w:rsidRDefault="00B16CA9" w:rsidP="00B16CA9">
            <w:pPr>
              <w:pStyle w:val="a3"/>
              <w:numPr>
                <w:ilvl w:val="1"/>
                <w:numId w:val="25"/>
              </w:numPr>
              <w:ind w:left="1656"/>
              <w:rPr>
                <w:sz w:val="18"/>
                <w:szCs w:val="22"/>
                <w:lang w:eastAsia="zh-CN"/>
              </w:rPr>
            </w:pPr>
            <w:r w:rsidRPr="005753BE">
              <w:rPr>
                <w:sz w:val="18"/>
                <w:szCs w:val="22"/>
                <w:highlight w:val="yellow"/>
                <w:lang w:eastAsia="zh-CN"/>
              </w:rPr>
              <w:t>Suggest waiting for RAN1 reply as CRs can be agreed in next meeting only.</w:t>
            </w:r>
            <w:r w:rsidRPr="005753BE">
              <w:rPr>
                <w:sz w:val="18"/>
                <w:szCs w:val="22"/>
                <w:lang w:eastAsia="zh-CN"/>
              </w:rPr>
              <w:t xml:space="preserve"> </w:t>
            </w:r>
          </w:p>
          <w:p w14:paraId="6117A98A" w14:textId="77777777" w:rsidR="00B16CA9" w:rsidRPr="005753BE" w:rsidRDefault="00B16CA9" w:rsidP="00B16CA9">
            <w:pPr>
              <w:spacing w:after="120"/>
              <w:rPr>
                <w:sz w:val="18"/>
                <w:szCs w:val="22"/>
                <w:lang w:eastAsia="zh-CN"/>
              </w:rPr>
            </w:pPr>
            <w:r w:rsidRPr="005753BE">
              <w:rPr>
                <w:b/>
                <w:sz w:val="18"/>
                <w:szCs w:val="18"/>
                <w:u w:val="single"/>
                <w:lang w:eastAsia="ko-KR"/>
              </w:rPr>
              <w:t xml:space="preserve">Issue 2-2-2-2: Other proposals for </w:t>
            </w:r>
            <w:proofErr w:type="spellStart"/>
            <w:r w:rsidRPr="005753BE">
              <w:rPr>
                <w:b/>
                <w:sz w:val="18"/>
                <w:szCs w:val="18"/>
                <w:u w:val="single"/>
                <w:lang w:eastAsia="ko-KR"/>
              </w:rPr>
              <w:t>mDCI</w:t>
            </w:r>
            <w:proofErr w:type="spellEnd"/>
          </w:p>
          <w:p w14:paraId="63CFF92F" w14:textId="77777777" w:rsidR="00B16CA9" w:rsidRPr="005753BE" w:rsidRDefault="00B16CA9" w:rsidP="00B16CA9">
            <w:pPr>
              <w:pStyle w:val="a3"/>
              <w:numPr>
                <w:ilvl w:val="0"/>
                <w:numId w:val="25"/>
              </w:numPr>
              <w:ind w:left="720"/>
              <w:rPr>
                <w:sz w:val="18"/>
                <w:szCs w:val="22"/>
                <w:lang w:eastAsia="zh-CN"/>
              </w:rPr>
            </w:pPr>
            <w:bookmarkStart w:id="9" w:name="_Toc142658990"/>
            <w:r w:rsidRPr="005753BE">
              <w:rPr>
                <w:sz w:val="18"/>
                <w:szCs w:val="22"/>
                <w:lang w:eastAsia="zh-CN"/>
              </w:rPr>
              <w:t>Agreement:</w:t>
            </w:r>
          </w:p>
          <w:bookmarkEnd w:id="9"/>
          <w:p w14:paraId="3C97690D" w14:textId="77777777" w:rsidR="00B16CA9" w:rsidRPr="005753BE" w:rsidRDefault="00B16CA9" w:rsidP="00B16CA9">
            <w:pPr>
              <w:pStyle w:val="a3"/>
              <w:numPr>
                <w:ilvl w:val="1"/>
                <w:numId w:val="25"/>
              </w:numPr>
              <w:ind w:left="1656"/>
              <w:rPr>
                <w:sz w:val="18"/>
                <w:szCs w:val="22"/>
                <w:lang w:eastAsia="zh-CN"/>
              </w:rPr>
            </w:pPr>
            <w:r w:rsidRPr="005753BE">
              <w:rPr>
                <w:sz w:val="18"/>
                <w:szCs w:val="22"/>
                <w:lang w:eastAsia="zh-CN"/>
              </w:rPr>
              <w:lastRenderedPageBreak/>
              <w:tab/>
              <w:t xml:space="preserve">In </w:t>
            </w:r>
            <w:proofErr w:type="spellStart"/>
            <w:r w:rsidRPr="005753BE">
              <w:rPr>
                <w:sz w:val="18"/>
                <w:szCs w:val="22"/>
                <w:lang w:eastAsia="zh-CN"/>
              </w:rPr>
              <w:t>mDCI</w:t>
            </w:r>
            <w:proofErr w:type="spellEnd"/>
            <w:r w:rsidRPr="005753BE">
              <w:rPr>
                <w:sz w:val="18"/>
                <w:szCs w:val="22"/>
                <w:lang w:eastAsia="zh-CN"/>
              </w:rPr>
              <w:t xml:space="preserve"> scenario, TCI switching with one </w:t>
            </w:r>
            <w:proofErr w:type="spellStart"/>
            <w:r w:rsidRPr="005753BE">
              <w:rPr>
                <w:sz w:val="18"/>
                <w:szCs w:val="22"/>
                <w:lang w:eastAsia="zh-CN"/>
              </w:rPr>
              <w:t>CORESETpoolindex</w:t>
            </w:r>
            <w:proofErr w:type="spellEnd"/>
            <w:r w:rsidRPr="005753BE">
              <w:rPr>
                <w:sz w:val="18"/>
                <w:szCs w:val="22"/>
                <w:lang w:eastAsia="zh-CN"/>
              </w:rPr>
              <w:t xml:space="preserve"> does not cause interruptions on TCI states with another </w:t>
            </w:r>
            <w:proofErr w:type="spellStart"/>
            <w:r w:rsidRPr="005753BE">
              <w:rPr>
                <w:sz w:val="18"/>
                <w:szCs w:val="22"/>
                <w:lang w:eastAsia="zh-CN"/>
              </w:rPr>
              <w:t>CORESETpoolindex</w:t>
            </w:r>
            <w:proofErr w:type="spellEnd"/>
            <w:r w:rsidRPr="005753BE">
              <w:rPr>
                <w:sz w:val="18"/>
                <w:szCs w:val="22"/>
                <w:lang w:eastAsia="zh-CN"/>
              </w:rPr>
              <w:t>. However, there is no specification impact is there for this proposal</w:t>
            </w:r>
          </w:p>
          <w:p w14:paraId="798AEB97" w14:textId="77777777" w:rsidR="00B16CA9" w:rsidRPr="005753BE" w:rsidRDefault="00B16CA9" w:rsidP="00B16CA9">
            <w:pPr>
              <w:spacing w:before="0" w:line="240" w:lineRule="auto"/>
              <w:jc w:val="left"/>
              <w:rPr>
                <w:rFonts w:ascii="Times New Roman" w:hAnsi="Times New Roman"/>
                <w:b/>
                <w:sz w:val="18"/>
                <w:szCs w:val="18"/>
                <w:u w:val="single"/>
                <w:lang w:eastAsia="ko-KR"/>
              </w:rPr>
            </w:pPr>
          </w:p>
          <w:p w14:paraId="71761620" w14:textId="7497AB13" w:rsidR="00B16CA9" w:rsidRPr="005753BE" w:rsidRDefault="00B16CA9" w:rsidP="00B16CA9">
            <w:pPr>
              <w:rPr>
                <w:b/>
                <w:sz w:val="18"/>
                <w:szCs w:val="18"/>
                <w:u w:val="single"/>
                <w:lang w:eastAsia="ko-KR"/>
              </w:rPr>
            </w:pPr>
            <w:r w:rsidRPr="005753BE">
              <w:rPr>
                <w:b/>
                <w:sz w:val="18"/>
                <w:szCs w:val="18"/>
                <w:u w:val="single"/>
                <w:lang w:eastAsia="ko-KR"/>
              </w:rPr>
              <w:t>Issue 2-3-1: MAC-CE based PDCCH TCI state switch for s-DCI PDCCH repetition</w:t>
            </w:r>
          </w:p>
          <w:p w14:paraId="5A3BCD46" w14:textId="77777777" w:rsidR="00B16CA9" w:rsidRPr="005753BE" w:rsidRDefault="00B16CA9" w:rsidP="00B16CA9">
            <w:pPr>
              <w:pStyle w:val="a3"/>
              <w:numPr>
                <w:ilvl w:val="0"/>
                <w:numId w:val="25"/>
              </w:numPr>
              <w:ind w:left="720"/>
              <w:rPr>
                <w:sz w:val="18"/>
                <w:szCs w:val="22"/>
                <w:lang w:eastAsia="zh-CN"/>
              </w:rPr>
            </w:pPr>
            <w:r w:rsidRPr="005753BE">
              <w:rPr>
                <w:sz w:val="18"/>
                <w:szCs w:val="22"/>
                <w:lang w:eastAsia="zh-CN"/>
              </w:rPr>
              <w:t>Agreement</w:t>
            </w:r>
          </w:p>
          <w:p w14:paraId="433ED5D0" w14:textId="77777777" w:rsidR="00B16CA9" w:rsidRPr="005753BE" w:rsidRDefault="00B16CA9" w:rsidP="00B16CA9">
            <w:pPr>
              <w:pStyle w:val="a3"/>
              <w:numPr>
                <w:ilvl w:val="1"/>
                <w:numId w:val="25"/>
              </w:numPr>
              <w:ind w:left="1656"/>
              <w:rPr>
                <w:sz w:val="18"/>
                <w:szCs w:val="22"/>
                <w:lang w:eastAsia="zh-CN"/>
              </w:rPr>
            </w:pPr>
            <w:r w:rsidRPr="005753BE">
              <w:rPr>
                <w:sz w:val="18"/>
                <w:szCs w:val="22"/>
                <w:lang w:eastAsia="zh-CN"/>
              </w:rPr>
              <w:t>No additional delay is needed</w:t>
            </w:r>
          </w:p>
          <w:p w14:paraId="5C9D6F2B" w14:textId="77777777" w:rsidR="00B16CA9" w:rsidRPr="005753BE" w:rsidRDefault="00B16CA9" w:rsidP="00B16CA9">
            <w:pPr>
              <w:pStyle w:val="a3"/>
              <w:numPr>
                <w:ilvl w:val="1"/>
                <w:numId w:val="25"/>
              </w:numPr>
              <w:ind w:left="1656"/>
              <w:rPr>
                <w:sz w:val="18"/>
                <w:szCs w:val="22"/>
                <w:lang w:eastAsia="zh-CN"/>
              </w:rPr>
            </w:pPr>
            <w:r w:rsidRPr="005753BE">
              <w:rPr>
                <w:sz w:val="18"/>
                <w:szCs w:val="22"/>
                <w:lang w:eastAsia="zh-CN"/>
              </w:rPr>
              <w:t>For the following case, do not define test.</w:t>
            </w:r>
          </w:p>
          <w:p w14:paraId="1EBE9FF6" w14:textId="77777777" w:rsidR="00B16CA9" w:rsidRPr="005753BE" w:rsidRDefault="00B16CA9" w:rsidP="00B16CA9">
            <w:pPr>
              <w:pStyle w:val="a3"/>
              <w:numPr>
                <w:ilvl w:val="2"/>
                <w:numId w:val="25"/>
              </w:numPr>
              <w:ind w:left="2376"/>
              <w:rPr>
                <w:sz w:val="18"/>
                <w:szCs w:val="22"/>
                <w:lang w:eastAsia="zh-CN"/>
              </w:rPr>
            </w:pPr>
            <w:r w:rsidRPr="005753BE">
              <w:rPr>
                <w:sz w:val="18"/>
                <w:szCs w:val="22"/>
                <w:lang w:eastAsia="zh-CN"/>
              </w:rPr>
              <w:t>If target dual TCI states are NOT in the active TCI state list;</w:t>
            </w:r>
          </w:p>
          <w:p w14:paraId="120B63F5" w14:textId="77777777" w:rsidR="00B16CA9" w:rsidRPr="005753BE" w:rsidRDefault="00B16CA9" w:rsidP="00B16CA9">
            <w:pPr>
              <w:pStyle w:val="a3"/>
              <w:numPr>
                <w:ilvl w:val="2"/>
                <w:numId w:val="25"/>
              </w:numPr>
              <w:ind w:left="2376"/>
              <w:rPr>
                <w:sz w:val="18"/>
                <w:szCs w:val="22"/>
                <w:lang w:eastAsia="zh-CN"/>
              </w:rPr>
            </w:pPr>
            <w:r w:rsidRPr="005753BE">
              <w:rPr>
                <w:sz w:val="18"/>
                <w:szCs w:val="22"/>
                <w:lang w:eastAsia="zh-CN"/>
              </w:rPr>
              <w:t>[</w:t>
            </w:r>
            <w:proofErr w:type="spellStart"/>
            <w:r w:rsidRPr="005753BE">
              <w:rPr>
                <w:sz w:val="18"/>
                <w:szCs w:val="22"/>
                <w:lang w:eastAsia="zh-CN"/>
              </w:rPr>
              <w:t>Tfirst_SSB</w:t>
            </w:r>
            <w:proofErr w:type="spellEnd"/>
            <w:r w:rsidRPr="005753BE">
              <w:rPr>
                <w:sz w:val="18"/>
                <w:szCs w:val="22"/>
                <w:lang w:eastAsia="zh-CN"/>
              </w:rPr>
              <w:t xml:space="preserve">] arrives with [125]us after MAC CE processing time, where </w:t>
            </w:r>
            <w:proofErr w:type="spellStart"/>
            <w:r w:rsidRPr="005753BE">
              <w:rPr>
                <w:sz w:val="18"/>
                <w:szCs w:val="22"/>
                <w:lang w:eastAsia="zh-CN"/>
              </w:rPr>
              <w:t>Tfirst_SSB</w:t>
            </w:r>
            <w:proofErr w:type="spellEnd"/>
            <w:r w:rsidRPr="005753BE">
              <w:rPr>
                <w:sz w:val="18"/>
                <w:szCs w:val="22"/>
                <w:lang w:eastAsia="zh-CN"/>
              </w:rPr>
              <w:t xml:space="preserve"> is the shorter one between Tfirst-SSB1 and Tfirst_SSB2</w:t>
            </w:r>
          </w:p>
          <w:p w14:paraId="40EAC7F6" w14:textId="77777777" w:rsidR="00B16CA9" w:rsidRPr="005753BE" w:rsidRDefault="00B16CA9" w:rsidP="00B16CA9">
            <w:pPr>
              <w:rPr>
                <w:b/>
                <w:sz w:val="18"/>
                <w:szCs w:val="18"/>
                <w:highlight w:val="yellow"/>
                <w:u w:val="single"/>
                <w:lang w:eastAsia="ko-KR"/>
              </w:rPr>
            </w:pPr>
            <w:r w:rsidRPr="005753BE">
              <w:rPr>
                <w:b/>
                <w:sz w:val="18"/>
                <w:szCs w:val="18"/>
                <w:highlight w:val="yellow"/>
                <w:u w:val="single"/>
                <w:lang w:eastAsia="ko-KR"/>
              </w:rPr>
              <w:t>Issue 2-3-2: MAC CE based PDCCH TCI state switch for m-DCI scenario</w:t>
            </w:r>
          </w:p>
          <w:p w14:paraId="0A05FA6B" w14:textId="77777777" w:rsidR="00B16CA9" w:rsidRPr="005753BE" w:rsidRDefault="00B16CA9" w:rsidP="00B16CA9">
            <w:pPr>
              <w:pStyle w:val="a3"/>
              <w:numPr>
                <w:ilvl w:val="0"/>
                <w:numId w:val="25"/>
              </w:numPr>
              <w:ind w:left="720"/>
              <w:rPr>
                <w:sz w:val="18"/>
                <w:szCs w:val="22"/>
                <w:highlight w:val="yellow"/>
                <w:lang w:eastAsia="zh-CN"/>
              </w:rPr>
            </w:pPr>
            <w:r w:rsidRPr="005753BE">
              <w:rPr>
                <w:sz w:val="18"/>
                <w:szCs w:val="22"/>
                <w:highlight w:val="yellow"/>
                <w:lang w:eastAsia="zh-CN"/>
              </w:rPr>
              <w:t xml:space="preserve">Wait for RAN1 LS response </w:t>
            </w:r>
          </w:p>
          <w:p w14:paraId="134C63A7" w14:textId="77777777" w:rsidR="00B16CA9" w:rsidRPr="005753BE" w:rsidRDefault="00B16CA9" w:rsidP="00B16CA9">
            <w:pPr>
              <w:spacing w:before="0" w:line="240" w:lineRule="auto"/>
              <w:jc w:val="left"/>
              <w:rPr>
                <w:rFonts w:ascii="Times New Roman" w:hAnsi="Times New Roman"/>
                <w:b/>
                <w:sz w:val="18"/>
                <w:szCs w:val="18"/>
                <w:u w:val="single"/>
                <w:lang w:eastAsia="ko-KR"/>
              </w:rPr>
            </w:pPr>
          </w:p>
          <w:p w14:paraId="30B3198D" w14:textId="034BF03F" w:rsidR="00B16CA9" w:rsidRPr="005753BE" w:rsidRDefault="00B16CA9" w:rsidP="00B16CA9">
            <w:pPr>
              <w:rPr>
                <w:b/>
                <w:sz w:val="18"/>
                <w:szCs w:val="18"/>
                <w:highlight w:val="yellow"/>
                <w:u w:val="single"/>
                <w:lang w:eastAsia="ko-KR"/>
              </w:rPr>
            </w:pPr>
            <w:r w:rsidRPr="005753BE">
              <w:rPr>
                <w:b/>
                <w:sz w:val="18"/>
                <w:szCs w:val="18"/>
                <w:highlight w:val="yellow"/>
                <w:u w:val="single"/>
                <w:lang w:eastAsia="ko-KR"/>
              </w:rPr>
              <w:t xml:space="preserve">Issue 2-5-2: Definition of known condition </w:t>
            </w:r>
          </w:p>
          <w:p w14:paraId="61E7F097" w14:textId="77777777" w:rsidR="00B16CA9" w:rsidRPr="005753BE" w:rsidRDefault="00B16CA9" w:rsidP="00B16CA9">
            <w:pPr>
              <w:pStyle w:val="a3"/>
              <w:numPr>
                <w:ilvl w:val="0"/>
                <w:numId w:val="25"/>
              </w:numPr>
              <w:ind w:left="936"/>
              <w:rPr>
                <w:sz w:val="18"/>
                <w:szCs w:val="22"/>
                <w:highlight w:val="yellow"/>
                <w:lang w:eastAsia="zh-CN"/>
              </w:rPr>
            </w:pPr>
            <w:r w:rsidRPr="005753BE">
              <w:rPr>
                <w:sz w:val="18"/>
                <w:szCs w:val="22"/>
                <w:highlight w:val="yellow"/>
                <w:lang w:eastAsia="zh-CN"/>
              </w:rPr>
              <w:t xml:space="preserve">Way forward: Companies are requested to bring further analysis if the previous agreement </w:t>
            </w:r>
            <w:proofErr w:type="gramStart"/>
            <w:r w:rsidRPr="005753BE">
              <w:rPr>
                <w:sz w:val="18"/>
                <w:szCs w:val="22"/>
                <w:highlight w:val="yellow"/>
                <w:lang w:eastAsia="zh-CN"/>
              </w:rPr>
              <w:t>are</w:t>
            </w:r>
            <w:proofErr w:type="gramEnd"/>
            <w:r w:rsidRPr="005753BE">
              <w:rPr>
                <w:sz w:val="18"/>
                <w:szCs w:val="22"/>
                <w:highlight w:val="yellow"/>
                <w:lang w:eastAsia="zh-CN"/>
              </w:rPr>
              <w:t xml:space="preserve"> identified to be not sufficient.</w:t>
            </w:r>
          </w:p>
          <w:p w14:paraId="1A05BDCE" w14:textId="77777777" w:rsidR="00B16CA9" w:rsidRPr="005753BE" w:rsidRDefault="00B16CA9" w:rsidP="00B16CA9">
            <w:pPr>
              <w:spacing w:after="120"/>
              <w:rPr>
                <w:sz w:val="18"/>
                <w:szCs w:val="22"/>
                <w:lang w:eastAsia="zh-CN"/>
              </w:rPr>
            </w:pPr>
          </w:p>
          <w:p w14:paraId="203E76C1" w14:textId="77777777" w:rsidR="00B16CA9" w:rsidRPr="005753BE" w:rsidRDefault="00B16CA9" w:rsidP="00B16CA9">
            <w:pPr>
              <w:rPr>
                <w:b/>
                <w:sz w:val="18"/>
                <w:szCs w:val="18"/>
                <w:u w:val="single"/>
                <w:lang w:eastAsia="ko-KR"/>
              </w:rPr>
            </w:pPr>
            <w:r w:rsidRPr="005753BE">
              <w:rPr>
                <w:b/>
                <w:sz w:val="18"/>
                <w:szCs w:val="18"/>
                <w:u w:val="single"/>
                <w:lang w:eastAsia="ko-KR"/>
              </w:rPr>
              <w:t xml:space="preserve">Issue 2-6-1: Active TCI state list update delay requirement for </w:t>
            </w:r>
            <w:proofErr w:type="spellStart"/>
            <w:r w:rsidRPr="005753BE">
              <w:rPr>
                <w:b/>
                <w:sz w:val="18"/>
                <w:szCs w:val="18"/>
                <w:u w:val="single"/>
                <w:lang w:eastAsia="ko-KR"/>
              </w:rPr>
              <w:t>mDCI</w:t>
            </w:r>
            <w:proofErr w:type="spellEnd"/>
          </w:p>
          <w:p w14:paraId="175E84C9" w14:textId="77777777" w:rsidR="00B16CA9" w:rsidRPr="005753BE" w:rsidRDefault="00B16CA9" w:rsidP="00B16CA9">
            <w:pPr>
              <w:pStyle w:val="a3"/>
              <w:numPr>
                <w:ilvl w:val="0"/>
                <w:numId w:val="25"/>
              </w:numPr>
              <w:ind w:left="720"/>
              <w:rPr>
                <w:sz w:val="18"/>
                <w:szCs w:val="22"/>
                <w:lang w:eastAsia="zh-CN"/>
              </w:rPr>
            </w:pPr>
            <w:r w:rsidRPr="005753BE">
              <w:rPr>
                <w:sz w:val="18"/>
                <w:szCs w:val="22"/>
                <w:lang w:eastAsia="zh-CN"/>
              </w:rPr>
              <w:t>Agreement:</w:t>
            </w:r>
          </w:p>
          <w:p w14:paraId="3044BE76" w14:textId="617CEB13" w:rsidR="00AA66D0" w:rsidRPr="005753BE" w:rsidRDefault="00B16CA9" w:rsidP="00B16CA9">
            <w:pPr>
              <w:pStyle w:val="a3"/>
              <w:numPr>
                <w:ilvl w:val="1"/>
                <w:numId w:val="25"/>
              </w:numPr>
              <w:overflowPunct w:val="0"/>
              <w:autoSpaceDE w:val="0"/>
              <w:autoSpaceDN w:val="0"/>
              <w:adjustRightInd w:val="0"/>
              <w:spacing w:after="180"/>
              <w:ind w:left="1656"/>
              <w:textAlignment w:val="baseline"/>
              <w:rPr>
                <w:sz w:val="22"/>
                <w:szCs w:val="22"/>
                <w:lang w:eastAsia="zh-CN"/>
              </w:rPr>
            </w:pPr>
            <w:r w:rsidRPr="005753BE">
              <w:rPr>
                <w:sz w:val="18"/>
                <w:szCs w:val="22"/>
                <w:lang w:eastAsia="zh-CN"/>
              </w:rPr>
              <w:t>the existing requirement for active TCI state list update can be reused with the update that it is for each new TCI state being added</w:t>
            </w:r>
          </w:p>
        </w:tc>
      </w:tr>
    </w:tbl>
    <w:p w14:paraId="44F970C4" w14:textId="093D3BFB" w:rsidR="00CE5D0B" w:rsidRPr="00AC65D7" w:rsidRDefault="00464622" w:rsidP="00357442">
      <w:pPr>
        <w:spacing w:before="120" w:after="0"/>
        <w:jc w:val="both"/>
        <w:rPr>
          <w:lang w:val="en-US"/>
        </w:rPr>
      </w:pPr>
      <w:r>
        <w:rPr>
          <w:lang w:val="en-US"/>
        </w:rPr>
        <w:lastRenderedPageBreak/>
        <w:t>The highlighted issues need further discussion</w:t>
      </w:r>
      <w:r w:rsidR="00B11FF9">
        <w:rPr>
          <w:lang w:val="en-US"/>
        </w:rPr>
        <w:t>s</w:t>
      </w:r>
      <w:r>
        <w:rPr>
          <w:lang w:val="en-US"/>
        </w:rPr>
        <w:t xml:space="preserve">. </w:t>
      </w:r>
      <w:r w:rsidR="00B11FF9">
        <w:rPr>
          <w:lang w:val="en-US"/>
        </w:rPr>
        <w:t>Some of the issues are subject to RAN1 feedback. Some of the issues are FFS and further conclusion is needed</w:t>
      </w:r>
      <w:r w:rsidR="00245F2C">
        <w:rPr>
          <w:lang w:val="en-US"/>
        </w:rPr>
        <w:t>.</w:t>
      </w:r>
      <w:r w:rsidR="00AE6B11">
        <w:rPr>
          <w:lang w:val="en-US"/>
        </w:rPr>
        <w:t xml:space="preserve"> </w:t>
      </w:r>
      <w:r w:rsidR="00CE5D0B"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 xml:space="preserve">our views on </w:t>
      </w:r>
      <w:r w:rsidR="00B11FF9">
        <w:rPr>
          <w:lang w:val="en-US"/>
        </w:rPr>
        <w:t xml:space="preserve">the FFS open issues for </w:t>
      </w:r>
      <w:r w:rsidR="00AE6B11">
        <w:rPr>
          <w:lang w:val="en-US"/>
        </w:rPr>
        <w:t>TCI state switching requirements</w:t>
      </w:r>
      <w:r w:rsidR="00245F2C">
        <w:rPr>
          <w:lang w:val="en-US"/>
        </w:rPr>
        <w:t xml:space="preserve"> </w:t>
      </w:r>
      <w:r w:rsidR="00AE6B11">
        <w:rPr>
          <w:lang w:val="en-US"/>
        </w:rPr>
        <w:t>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4B3E187D" w14:textId="055177E9" w:rsidR="00410841" w:rsidRDefault="00410841" w:rsidP="00410841">
      <w:pPr>
        <w:pStyle w:val="2"/>
        <w:numPr>
          <w:ilvl w:val="0"/>
          <w:numId w:val="0"/>
        </w:numPr>
        <w:rPr>
          <w:lang w:val="en-US"/>
        </w:rPr>
      </w:pPr>
      <w:r w:rsidRPr="00082D43">
        <w:rPr>
          <w:rFonts w:hint="eastAsia"/>
          <w:lang w:val="en-US"/>
        </w:rPr>
        <w:t>2</w:t>
      </w:r>
      <w:r w:rsidRPr="00082D43">
        <w:rPr>
          <w:lang w:val="en-US"/>
        </w:rPr>
        <w:t>.</w:t>
      </w:r>
      <w:r w:rsidR="003E3BB4">
        <w:rPr>
          <w:lang w:val="en-US"/>
        </w:rPr>
        <w:t>1</w:t>
      </w:r>
      <w:r w:rsidRPr="00082D43">
        <w:rPr>
          <w:lang w:val="en-US"/>
        </w:rPr>
        <w:t xml:space="preserve"> </w:t>
      </w:r>
      <w:r w:rsidR="00563423">
        <w:rPr>
          <w:lang w:val="en-US"/>
        </w:rPr>
        <w:t xml:space="preserve">MAC-CE based dual </w:t>
      </w:r>
      <w:r>
        <w:rPr>
          <w:lang w:val="en-US"/>
        </w:rPr>
        <w:t>TCI state</w:t>
      </w:r>
      <w:r w:rsidR="00563423">
        <w:rPr>
          <w:lang w:val="en-US"/>
        </w:rPr>
        <w:t>s</w:t>
      </w:r>
      <w:r>
        <w:rPr>
          <w:lang w:val="en-US"/>
        </w:rPr>
        <w:t xml:space="preserve"> switch</w:t>
      </w:r>
    </w:p>
    <w:p w14:paraId="3E00FE5D" w14:textId="2B4B6B6F" w:rsidR="00921F48" w:rsidRPr="00921F48" w:rsidRDefault="00921F48" w:rsidP="00992174">
      <w:pPr>
        <w:spacing w:after="120"/>
        <w:jc w:val="both"/>
      </w:pPr>
      <w:r w:rsidRPr="00921F48">
        <w:rPr>
          <w:b/>
          <w:u w:val="single"/>
          <w:lang w:eastAsia="ko-KR"/>
        </w:rPr>
        <w:t>Issue 2-3-2: MAC CE based PDCCH TCI state switch for m-DCI scenario</w:t>
      </w:r>
    </w:p>
    <w:p w14:paraId="630FEDB1" w14:textId="0B070515" w:rsidR="00E87D2C" w:rsidRDefault="00E87D2C" w:rsidP="00992174">
      <w:pPr>
        <w:spacing w:after="120"/>
        <w:jc w:val="both"/>
      </w:pPr>
      <w:r>
        <w:rPr>
          <w:rFonts w:hint="eastAsia"/>
        </w:rPr>
        <w:t>I</w:t>
      </w:r>
      <w:r>
        <w:t>t was agreed to wait for RAN1 response on MAC-CE based dual TCI states switch for m-DCI scenario. Following answer was provided in [2].</w:t>
      </w:r>
    </w:p>
    <w:tbl>
      <w:tblPr>
        <w:tblStyle w:val="afff5"/>
        <w:tblW w:w="0" w:type="auto"/>
        <w:tblInd w:w="0" w:type="dxa"/>
        <w:tblLook w:val="04A0" w:firstRow="1" w:lastRow="0" w:firstColumn="1" w:lastColumn="0" w:noHBand="0" w:noVBand="1"/>
      </w:tblPr>
      <w:tblGrid>
        <w:gridCol w:w="9630"/>
      </w:tblGrid>
      <w:tr w:rsidR="00E87D2C" w:rsidRPr="00C069B5" w14:paraId="5D919D14" w14:textId="77777777" w:rsidTr="00E87D2C">
        <w:tc>
          <w:tcPr>
            <w:tcW w:w="9630" w:type="dxa"/>
          </w:tcPr>
          <w:p w14:paraId="331B95B9" w14:textId="77777777" w:rsidR="00E87D2C" w:rsidRPr="00C069B5" w:rsidRDefault="00E87D2C" w:rsidP="00E87D2C">
            <w:pPr>
              <w:pStyle w:val="afd"/>
              <w:rPr>
                <w:b/>
                <w:bCs/>
                <w:sz w:val="18"/>
                <w:szCs w:val="18"/>
              </w:rPr>
            </w:pPr>
            <w:r w:rsidRPr="00C069B5">
              <w:rPr>
                <w:b/>
                <w:bCs/>
                <w:sz w:val="18"/>
                <w:szCs w:val="18"/>
              </w:rPr>
              <w:t>Question 2:</w:t>
            </w:r>
          </w:p>
          <w:p w14:paraId="444BA7C2" w14:textId="77777777" w:rsidR="00E87D2C" w:rsidRPr="00C069B5" w:rsidRDefault="00E87D2C" w:rsidP="00E87D2C">
            <w:pPr>
              <w:rPr>
                <w:rFonts w:ascii="Arial" w:hAnsi="Arial" w:cs="Arial"/>
                <w:sz w:val="18"/>
                <w:szCs w:val="18"/>
                <w:lang w:eastAsia="zh-CN"/>
              </w:rPr>
            </w:pPr>
            <w:r w:rsidRPr="00C069B5">
              <w:rPr>
                <w:rFonts w:ascii="Arial" w:hAnsi="Arial" w:cs="Arial"/>
                <w:sz w:val="18"/>
                <w:szCs w:val="18"/>
              </w:rPr>
              <w:t xml:space="preserve">In </w:t>
            </w:r>
            <w:proofErr w:type="spellStart"/>
            <w:r w:rsidRPr="00C069B5">
              <w:rPr>
                <w:rFonts w:ascii="Arial" w:hAnsi="Arial" w:cs="Arial"/>
                <w:sz w:val="18"/>
                <w:szCs w:val="18"/>
              </w:rPr>
              <w:t>mDCI</w:t>
            </w:r>
            <w:proofErr w:type="spellEnd"/>
            <w:r w:rsidRPr="00C069B5">
              <w:rPr>
                <w:rFonts w:ascii="Arial" w:hAnsi="Arial" w:cs="Arial"/>
                <w:sz w:val="18"/>
                <w:szCs w:val="18"/>
              </w:rPr>
              <w:t xml:space="preserve"> scenario, </w:t>
            </w:r>
            <w:r w:rsidRPr="00C069B5">
              <w:rPr>
                <w:rFonts w:ascii="Arial" w:hAnsi="Arial" w:cs="Arial"/>
                <w:sz w:val="18"/>
                <w:szCs w:val="18"/>
                <w:lang w:eastAsia="zh-CN"/>
              </w:rPr>
              <w:t xml:space="preserve">can </w:t>
            </w:r>
            <w:bookmarkStart w:id="10" w:name="_Hlk146787398"/>
            <w:r w:rsidRPr="00C069B5">
              <w:rPr>
                <w:rFonts w:ascii="Arial" w:hAnsi="Arial" w:cs="Arial"/>
                <w:sz w:val="18"/>
                <w:szCs w:val="18"/>
                <w:lang w:eastAsia="zh-CN"/>
              </w:rPr>
              <w:t xml:space="preserve">network configure two PDCCH transmission </w:t>
            </w:r>
            <w:r w:rsidRPr="00C069B5">
              <w:rPr>
                <w:rFonts w:ascii="Arial" w:hAnsi="Arial" w:cs="Arial"/>
                <w:sz w:val="18"/>
                <w:szCs w:val="18"/>
              </w:rPr>
              <w:t xml:space="preserve">simultaneously </w:t>
            </w:r>
            <w:bookmarkStart w:id="11" w:name="_Hlk146787358"/>
            <w:r w:rsidRPr="00C069B5">
              <w:rPr>
                <w:rFonts w:ascii="Arial" w:hAnsi="Arial" w:cs="Arial"/>
                <w:sz w:val="18"/>
                <w:szCs w:val="18"/>
              </w:rPr>
              <w:t>with different QCL type D</w:t>
            </w:r>
            <w:bookmarkEnd w:id="11"/>
            <w:r w:rsidRPr="00C069B5" w:rsidDel="00E27B61">
              <w:rPr>
                <w:rFonts w:ascii="Arial" w:hAnsi="Arial" w:cs="Arial"/>
                <w:sz w:val="18"/>
                <w:szCs w:val="18"/>
              </w:rPr>
              <w:t xml:space="preserve"> </w:t>
            </w:r>
            <w:r w:rsidRPr="00C069B5">
              <w:rPr>
                <w:rFonts w:ascii="Arial" w:hAnsi="Arial" w:cs="Arial"/>
                <w:sz w:val="18"/>
                <w:szCs w:val="18"/>
              </w:rPr>
              <w:t xml:space="preserve">which are associated with different </w:t>
            </w:r>
            <w:proofErr w:type="spellStart"/>
            <w:r w:rsidRPr="00C069B5">
              <w:rPr>
                <w:rFonts w:ascii="Arial" w:hAnsi="Arial" w:cs="Arial"/>
                <w:sz w:val="18"/>
                <w:szCs w:val="18"/>
              </w:rPr>
              <w:t>CoresetPoolIndex</w:t>
            </w:r>
            <w:proofErr w:type="spellEnd"/>
            <w:r w:rsidRPr="00C069B5">
              <w:rPr>
                <w:rFonts w:ascii="Arial" w:hAnsi="Arial" w:cs="Arial"/>
                <w:sz w:val="18"/>
                <w:szCs w:val="18"/>
              </w:rPr>
              <w:t xml:space="preserve"> </w:t>
            </w:r>
            <w:bookmarkEnd w:id="10"/>
            <w:r w:rsidRPr="00C069B5">
              <w:rPr>
                <w:rFonts w:ascii="Arial" w:hAnsi="Arial" w:cs="Arial"/>
                <w:sz w:val="18"/>
                <w:szCs w:val="18"/>
              </w:rPr>
              <w:t>to UE?</w:t>
            </w:r>
            <w:r w:rsidRPr="00C069B5">
              <w:rPr>
                <w:rFonts w:ascii="Arial" w:hAnsi="Arial" w:cs="Arial"/>
                <w:sz w:val="18"/>
                <w:szCs w:val="18"/>
                <w:lang w:eastAsia="zh-CN"/>
              </w:rPr>
              <w:t xml:space="preserve"> </w:t>
            </w:r>
          </w:p>
          <w:p w14:paraId="256F973E" w14:textId="77777777" w:rsidR="00E87D2C" w:rsidRPr="00C069B5" w:rsidRDefault="00E87D2C" w:rsidP="00E87D2C">
            <w:pPr>
              <w:pStyle w:val="a3"/>
              <w:numPr>
                <w:ilvl w:val="0"/>
                <w:numId w:val="42"/>
              </w:numPr>
              <w:overflowPunct w:val="0"/>
              <w:autoSpaceDE w:val="0"/>
              <w:autoSpaceDN w:val="0"/>
              <w:adjustRightInd w:val="0"/>
              <w:spacing w:after="180"/>
              <w:contextualSpacing/>
              <w:textAlignment w:val="baseline"/>
              <w:rPr>
                <w:rFonts w:ascii="Arial" w:hAnsi="Arial" w:cs="Arial"/>
                <w:sz w:val="18"/>
                <w:szCs w:val="18"/>
                <w:lang w:eastAsia="zh-CN"/>
              </w:rPr>
            </w:pPr>
            <w:r w:rsidRPr="00C069B5">
              <w:rPr>
                <w:rFonts w:ascii="Arial" w:hAnsi="Arial" w:cs="Arial"/>
                <w:sz w:val="18"/>
                <w:szCs w:val="18"/>
                <w:lang w:eastAsia="zh-CN"/>
              </w:rPr>
              <w:t>If yes, c</w:t>
            </w:r>
            <w:r w:rsidRPr="00C069B5">
              <w:rPr>
                <w:rFonts w:ascii="Arial" w:hAnsi="Arial" w:cs="Arial"/>
                <w:sz w:val="18"/>
                <w:szCs w:val="18"/>
              </w:rPr>
              <w:t>an UE receive two PDCCHs simultaneously with different QCL type D</w:t>
            </w:r>
            <w:r w:rsidRPr="00C069B5" w:rsidDel="00E27B61">
              <w:rPr>
                <w:rFonts w:ascii="Arial" w:hAnsi="Arial" w:cs="Arial"/>
                <w:sz w:val="18"/>
                <w:szCs w:val="18"/>
              </w:rPr>
              <w:t xml:space="preserve"> </w:t>
            </w:r>
            <w:r w:rsidRPr="00C069B5">
              <w:rPr>
                <w:rFonts w:ascii="Arial" w:hAnsi="Arial" w:cs="Arial"/>
                <w:sz w:val="18"/>
                <w:szCs w:val="18"/>
              </w:rPr>
              <w:t xml:space="preserve">which are associated with different </w:t>
            </w:r>
            <w:proofErr w:type="spellStart"/>
            <w:r w:rsidRPr="00C069B5">
              <w:rPr>
                <w:rFonts w:ascii="Arial" w:hAnsi="Arial" w:cs="Arial"/>
                <w:sz w:val="18"/>
                <w:szCs w:val="18"/>
              </w:rPr>
              <w:t>CoresetPoolIndex</w:t>
            </w:r>
            <w:proofErr w:type="spellEnd"/>
            <w:r w:rsidRPr="00C069B5">
              <w:rPr>
                <w:rFonts w:ascii="Arial" w:hAnsi="Arial" w:cs="Arial"/>
                <w:sz w:val="18"/>
                <w:szCs w:val="18"/>
              </w:rPr>
              <w:t>?</w:t>
            </w:r>
          </w:p>
          <w:p w14:paraId="4509F03A" w14:textId="77777777" w:rsidR="00E87D2C" w:rsidRPr="00C069B5" w:rsidRDefault="00E87D2C" w:rsidP="00E87D2C">
            <w:pPr>
              <w:pStyle w:val="afd"/>
              <w:rPr>
                <w:b/>
                <w:bCs/>
                <w:sz w:val="18"/>
                <w:szCs w:val="18"/>
              </w:rPr>
            </w:pPr>
            <w:r w:rsidRPr="00C069B5">
              <w:rPr>
                <w:b/>
                <w:bCs/>
                <w:sz w:val="18"/>
                <w:szCs w:val="18"/>
              </w:rPr>
              <w:t xml:space="preserve">Answer: </w:t>
            </w:r>
          </w:p>
          <w:p w14:paraId="0494DA91" w14:textId="65C2919E" w:rsidR="00E87D2C" w:rsidRPr="00C069B5" w:rsidRDefault="00E87D2C" w:rsidP="00E87D2C">
            <w:pPr>
              <w:pStyle w:val="afd"/>
              <w:rPr>
                <w:sz w:val="18"/>
                <w:szCs w:val="18"/>
              </w:rPr>
            </w:pPr>
            <w:r w:rsidRPr="00C069B5">
              <w:rPr>
                <w:sz w:val="18"/>
                <w:szCs w:val="18"/>
              </w:rPr>
              <w:lastRenderedPageBreak/>
              <w:t xml:space="preserve">In Rel-18, UE can receive two PDCCHs simultaneously with different QCL </w:t>
            </w:r>
            <w:proofErr w:type="spellStart"/>
            <w:r w:rsidRPr="00C069B5">
              <w:rPr>
                <w:sz w:val="18"/>
                <w:szCs w:val="18"/>
              </w:rPr>
              <w:t>typeD</w:t>
            </w:r>
            <w:proofErr w:type="spellEnd"/>
            <w:r w:rsidRPr="00C069B5">
              <w:rPr>
                <w:sz w:val="18"/>
                <w:szCs w:val="18"/>
              </w:rPr>
              <w:t xml:space="preserve"> which are associated with different </w:t>
            </w:r>
            <w:proofErr w:type="spellStart"/>
            <w:r w:rsidRPr="00C069B5">
              <w:rPr>
                <w:sz w:val="18"/>
                <w:szCs w:val="18"/>
              </w:rPr>
              <w:t>CoresetPoolIndex</w:t>
            </w:r>
            <w:proofErr w:type="spellEnd"/>
            <w:r w:rsidRPr="00C069B5">
              <w:rPr>
                <w:sz w:val="18"/>
                <w:szCs w:val="18"/>
              </w:rPr>
              <w:t>, subject to UE capability. This is not possible for a UE before Rel-18.</w:t>
            </w:r>
          </w:p>
        </w:tc>
      </w:tr>
    </w:tbl>
    <w:p w14:paraId="6E15C9CC" w14:textId="77777777" w:rsidR="00E87D2C" w:rsidRDefault="00E87D2C" w:rsidP="00992174">
      <w:pPr>
        <w:spacing w:after="120"/>
        <w:jc w:val="both"/>
      </w:pPr>
    </w:p>
    <w:p w14:paraId="6EC92DFE" w14:textId="38DD2474" w:rsidR="00E87D2C" w:rsidRDefault="00896BB6" w:rsidP="00992174">
      <w:pPr>
        <w:spacing w:after="120"/>
        <w:jc w:val="both"/>
      </w:pPr>
      <w:r>
        <w:t>It is introduced</w:t>
      </w:r>
      <w:r w:rsidR="00B71930">
        <w:t xml:space="preserve"> in Rel-18 that UE can</w:t>
      </w:r>
      <w:r>
        <w:t xml:space="preserve"> </w:t>
      </w:r>
      <w:r w:rsidRPr="00F226FA">
        <w:t xml:space="preserve">receive two PDCCHs simultaneously with different QCL </w:t>
      </w:r>
      <w:proofErr w:type="spellStart"/>
      <w:r w:rsidRPr="00F226FA">
        <w:t>typeD</w:t>
      </w:r>
      <w:proofErr w:type="spellEnd"/>
      <w:r w:rsidRPr="00F226FA">
        <w:t xml:space="preserve"> which are associated with different </w:t>
      </w:r>
      <w:proofErr w:type="spellStart"/>
      <w:r w:rsidRPr="00F226FA">
        <w:t>CoresetPoolIndex</w:t>
      </w:r>
      <w:proofErr w:type="spellEnd"/>
      <w:r w:rsidR="00B71930">
        <w:t xml:space="preserve">. In multi-Rx WI, it is to define requirements for features introduced before Rel-18. </w:t>
      </w:r>
      <w:r w:rsidR="005753BE">
        <w:t xml:space="preserve">Therefore, </w:t>
      </w:r>
      <w:bookmarkStart w:id="12" w:name="_Hlk149592988"/>
      <w:r w:rsidR="005753BE">
        <w:t xml:space="preserve">no requirements are defined for simultaneous PDCCH reception with different QCL </w:t>
      </w:r>
      <w:proofErr w:type="spellStart"/>
      <w:r w:rsidR="005753BE">
        <w:t>typd</w:t>
      </w:r>
      <w:proofErr w:type="spellEnd"/>
      <w:r w:rsidR="005753BE">
        <w:t xml:space="preserve"> D associated with different </w:t>
      </w:r>
      <w:proofErr w:type="spellStart"/>
      <w:r w:rsidR="005753BE">
        <w:t>CoresetPoolIndex</w:t>
      </w:r>
      <w:bookmarkEnd w:id="12"/>
      <w:proofErr w:type="spellEnd"/>
      <w:r w:rsidR="005753BE">
        <w:t>.</w:t>
      </w:r>
    </w:p>
    <w:p w14:paraId="446B341B" w14:textId="41A24779" w:rsidR="00E87D2C" w:rsidRDefault="00E87D2C" w:rsidP="00442DAE">
      <w:pPr>
        <w:jc w:val="both"/>
        <w:rPr>
          <w:b/>
          <w:bCs/>
          <w:i/>
          <w:iCs/>
          <w:lang w:val="en-US"/>
        </w:rPr>
      </w:pPr>
      <w:r w:rsidRPr="006138DA">
        <w:rPr>
          <w:b/>
          <w:bCs/>
          <w:i/>
          <w:iCs/>
          <w:lang w:val="en-US"/>
        </w:rPr>
        <w:t xml:space="preserve">Proposal </w:t>
      </w:r>
      <w:r w:rsidR="001E2BD9">
        <w:rPr>
          <w:b/>
          <w:bCs/>
          <w:i/>
          <w:iCs/>
          <w:lang w:val="en-US"/>
        </w:rPr>
        <w:t>1</w:t>
      </w:r>
      <w:r w:rsidRPr="006138DA">
        <w:rPr>
          <w:b/>
          <w:bCs/>
          <w:i/>
          <w:iCs/>
          <w:lang w:val="en-US"/>
        </w:rPr>
        <w:t>:</w:t>
      </w:r>
      <w:r w:rsidRPr="00676B21">
        <w:rPr>
          <w:b/>
          <w:bCs/>
          <w:i/>
          <w:iCs/>
          <w:lang w:val="en-US"/>
        </w:rPr>
        <w:t xml:space="preserve"> </w:t>
      </w:r>
      <w:r w:rsidRPr="00676B21">
        <w:rPr>
          <w:b/>
          <w:bCs/>
          <w:i/>
          <w:iCs/>
        </w:rPr>
        <w:t>For MAC-CE based PDCCH TCI state switch</w:t>
      </w:r>
      <w:r w:rsidR="00D20F9A">
        <w:rPr>
          <w:b/>
          <w:bCs/>
          <w:i/>
          <w:iCs/>
        </w:rPr>
        <w:t xml:space="preserve"> in</w:t>
      </w:r>
      <w:r w:rsidRPr="00676B21">
        <w:rPr>
          <w:b/>
          <w:bCs/>
          <w:i/>
          <w:iCs/>
        </w:rPr>
        <w:t xml:space="preserve"> m-DCI scenario, </w:t>
      </w:r>
      <w:r w:rsidR="005753BE" w:rsidRPr="005753BE">
        <w:rPr>
          <w:b/>
          <w:bCs/>
          <w:i/>
          <w:iCs/>
        </w:rPr>
        <w:t>no</w:t>
      </w:r>
      <w:r w:rsidR="005753BE">
        <w:rPr>
          <w:b/>
          <w:bCs/>
          <w:i/>
          <w:iCs/>
        </w:rPr>
        <w:t xml:space="preserve"> dual TCI state switch</w:t>
      </w:r>
      <w:r w:rsidR="005753BE" w:rsidRPr="005753BE">
        <w:rPr>
          <w:b/>
          <w:bCs/>
          <w:i/>
          <w:iCs/>
        </w:rPr>
        <w:t xml:space="preserve"> requirements are defined for simultaneous PDCCH reception with different QCL </w:t>
      </w:r>
      <w:proofErr w:type="spellStart"/>
      <w:r w:rsidR="005753BE" w:rsidRPr="005753BE">
        <w:rPr>
          <w:b/>
          <w:bCs/>
          <w:i/>
          <w:iCs/>
        </w:rPr>
        <w:t>typd</w:t>
      </w:r>
      <w:proofErr w:type="spellEnd"/>
      <w:r w:rsidR="005753BE" w:rsidRPr="005753BE">
        <w:rPr>
          <w:b/>
          <w:bCs/>
          <w:i/>
          <w:iCs/>
        </w:rPr>
        <w:t xml:space="preserve"> D associated with different </w:t>
      </w:r>
      <w:proofErr w:type="spellStart"/>
      <w:r w:rsidR="005753BE" w:rsidRPr="005753BE">
        <w:rPr>
          <w:b/>
          <w:bCs/>
          <w:i/>
          <w:iCs/>
        </w:rPr>
        <w:t>CoresetPoolIndex</w:t>
      </w:r>
      <w:proofErr w:type="spellEnd"/>
      <w:r w:rsidR="00D20F9A">
        <w:rPr>
          <w:b/>
          <w:bCs/>
          <w:i/>
          <w:iCs/>
        </w:rPr>
        <w:t xml:space="preserve"> in Rel-18</w:t>
      </w:r>
      <w:r>
        <w:rPr>
          <w:b/>
          <w:bCs/>
          <w:i/>
          <w:iCs/>
          <w:lang w:val="en-US"/>
        </w:rPr>
        <w:t>.</w:t>
      </w:r>
    </w:p>
    <w:p w14:paraId="2E8A1B33" w14:textId="77777777" w:rsidR="00E87D2C" w:rsidRPr="001E2BD9" w:rsidRDefault="00E87D2C" w:rsidP="00992174">
      <w:pPr>
        <w:spacing w:after="120"/>
        <w:jc w:val="both"/>
        <w:rPr>
          <w:lang w:val="en-US"/>
        </w:rPr>
      </w:pPr>
    </w:p>
    <w:p w14:paraId="316B1AB5" w14:textId="26785963" w:rsidR="00892B63" w:rsidRDefault="00892B63" w:rsidP="00892B63">
      <w:pPr>
        <w:pStyle w:val="2"/>
        <w:numPr>
          <w:ilvl w:val="0"/>
          <w:numId w:val="0"/>
        </w:numPr>
        <w:rPr>
          <w:lang w:val="en-US"/>
        </w:rPr>
      </w:pPr>
      <w:r w:rsidRPr="00082D43">
        <w:rPr>
          <w:rFonts w:hint="eastAsia"/>
          <w:lang w:val="en-US"/>
        </w:rPr>
        <w:t>2</w:t>
      </w:r>
      <w:r w:rsidRPr="00082D43">
        <w:rPr>
          <w:lang w:val="en-US"/>
        </w:rPr>
        <w:t>.</w:t>
      </w:r>
      <w:r w:rsidR="003E3BB4">
        <w:rPr>
          <w:lang w:val="en-US"/>
        </w:rPr>
        <w:t>2</w:t>
      </w:r>
      <w:r w:rsidRPr="00082D43">
        <w:rPr>
          <w:lang w:val="en-US"/>
        </w:rPr>
        <w:t xml:space="preserve"> </w:t>
      </w:r>
      <w:r w:rsidR="00EB0CFF">
        <w:rPr>
          <w:lang w:val="en-US"/>
        </w:rPr>
        <w:t xml:space="preserve">DCI based dual </w:t>
      </w:r>
      <w:r>
        <w:rPr>
          <w:lang w:val="en-US"/>
        </w:rPr>
        <w:t>TCI state</w:t>
      </w:r>
      <w:r w:rsidR="00EB0CFF">
        <w:rPr>
          <w:lang w:val="en-US"/>
        </w:rPr>
        <w:t>s</w:t>
      </w:r>
      <w:r>
        <w:rPr>
          <w:lang w:val="en-US"/>
        </w:rPr>
        <w:t xml:space="preserve"> switch</w:t>
      </w:r>
    </w:p>
    <w:p w14:paraId="30A07D56" w14:textId="77777777" w:rsidR="00FB6176" w:rsidRPr="00FB6176" w:rsidRDefault="00FB6176" w:rsidP="00FB6176">
      <w:pPr>
        <w:rPr>
          <w:b/>
          <w:u w:val="single"/>
          <w:lang w:eastAsia="ko-KR"/>
        </w:rPr>
      </w:pPr>
      <w:r w:rsidRPr="00FB6176">
        <w:rPr>
          <w:b/>
          <w:u w:val="single"/>
          <w:lang w:eastAsia="ko-KR"/>
        </w:rPr>
        <w:t xml:space="preserve">Issue 2-2-2-1: DCI based dual TCI state switch delay for </w:t>
      </w:r>
      <w:proofErr w:type="spellStart"/>
      <w:r w:rsidRPr="00FB6176">
        <w:rPr>
          <w:b/>
          <w:u w:val="single"/>
          <w:lang w:eastAsia="ko-KR"/>
        </w:rPr>
        <w:t>mDCI</w:t>
      </w:r>
      <w:proofErr w:type="spellEnd"/>
      <w:r w:rsidRPr="00FB6176">
        <w:rPr>
          <w:b/>
          <w:u w:val="single"/>
          <w:lang w:eastAsia="ko-KR"/>
        </w:rPr>
        <w:t>:</w:t>
      </w:r>
    </w:p>
    <w:p w14:paraId="62A9F6F9" w14:textId="1F7FC20B" w:rsidR="00FB6176" w:rsidRDefault="00FB6176" w:rsidP="00CE796E">
      <w:pPr>
        <w:spacing w:before="240"/>
        <w:rPr>
          <w:lang w:val="en-US"/>
        </w:rPr>
      </w:pPr>
      <w:r>
        <w:rPr>
          <w:lang w:val="en-US"/>
        </w:rPr>
        <w:t xml:space="preserve">It is depending on RAN1 reply how the requirements for DCI based dual TCI state switch delay for </w:t>
      </w:r>
      <w:proofErr w:type="spellStart"/>
      <w:r>
        <w:rPr>
          <w:lang w:val="en-US"/>
        </w:rPr>
        <w:t>mDCI</w:t>
      </w:r>
      <w:proofErr w:type="spellEnd"/>
      <w:r>
        <w:rPr>
          <w:lang w:val="en-US"/>
        </w:rPr>
        <w:t xml:space="preserve"> are defined. The reply from RAN1 is provided in [2].</w:t>
      </w:r>
    </w:p>
    <w:tbl>
      <w:tblPr>
        <w:tblStyle w:val="afff5"/>
        <w:tblW w:w="0" w:type="auto"/>
        <w:tblInd w:w="0" w:type="dxa"/>
        <w:tblLook w:val="04A0" w:firstRow="1" w:lastRow="0" w:firstColumn="1" w:lastColumn="0" w:noHBand="0" w:noVBand="1"/>
      </w:tblPr>
      <w:tblGrid>
        <w:gridCol w:w="9630"/>
      </w:tblGrid>
      <w:tr w:rsidR="00FB6176" w:rsidRPr="00C069B5" w14:paraId="6C89CE46" w14:textId="77777777" w:rsidTr="00FB6176">
        <w:tc>
          <w:tcPr>
            <w:tcW w:w="9630" w:type="dxa"/>
          </w:tcPr>
          <w:p w14:paraId="78B2F603" w14:textId="77777777" w:rsidR="00AA29F3" w:rsidRPr="00C069B5" w:rsidRDefault="00AA29F3" w:rsidP="00AA29F3">
            <w:pPr>
              <w:pStyle w:val="afd"/>
              <w:rPr>
                <w:b/>
                <w:bCs/>
                <w:sz w:val="18"/>
                <w:szCs w:val="18"/>
              </w:rPr>
            </w:pPr>
            <w:r w:rsidRPr="00C069B5">
              <w:rPr>
                <w:b/>
                <w:bCs/>
                <w:sz w:val="18"/>
                <w:szCs w:val="18"/>
              </w:rPr>
              <w:t xml:space="preserve">Question1-1: </w:t>
            </w:r>
          </w:p>
          <w:p w14:paraId="0494BBDE" w14:textId="59B8BC7B" w:rsidR="00AA29F3" w:rsidRPr="00C069B5" w:rsidRDefault="00AA29F3" w:rsidP="00AA29F3">
            <w:pPr>
              <w:pStyle w:val="afd"/>
              <w:rPr>
                <w:sz w:val="18"/>
                <w:szCs w:val="18"/>
              </w:rPr>
            </w:pPr>
            <w:r w:rsidRPr="00C069B5">
              <w:rPr>
                <w:sz w:val="18"/>
                <w:szCs w:val="18"/>
              </w:rPr>
              <w:t xml:space="preserve">For the scenario depicted in </w:t>
            </w:r>
            <w:r w:rsidRPr="00C069B5">
              <w:rPr>
                <w:sz w:val="18"/>
                <w:szCs w:val="18"/>
              </w:rPr>
              <w:fldChar w:fldCharType="begin"/>
            </w:r>
            <w:r w:rsidRPr="00C069B5">
              <w:rPr>
                <w:sz w:val="18"/>
                <w:szCs w:val="18"/>
              </w:rPr>
              <w:instrText xml:space="preserve"> REF _Ref146789651 \h </w:instrText>
            </w:r>
            <w:r w:rsidR="00C069B5">
              <w:rPr>
                <w:sz w:val="18"/>
                <w:szCs w:val="18"/>
              </w:rPr>
              <w:instrText xml:space="preserve"> \* MERGEFORMAT </w:instrText>
            </w:r>
            <w:r w:rsidRPr="00C069B5">
              <w:rPr>
                <w:sz w:val="18"/>
                <w:szCs w:val="18"/>
              </w:rPr>
            </w:r>
            <w:r w:rsidRPr="00C069B5">
              <w:rPr>
                <w:sz w:val="18"/>
                <w:szCs w:val="18"/>
              </w:rPr>
              <w:fldChar w:fldCharType="separate"/>
            </w:r>
            <w:r w:rsidRPr="00C069B5">
              <w:rPr>
                <w:sz w:val="18"/>
                <w:szCs w:val="18"/>
              </w:rPr>
              <w:t xml:space="preserve">Figure </w:t>
            </w:r>
            <w:r w:rsidRPr="00C069B5">
              <w:rPr>
                <w:noProof/>
                <w:sz w:val="18"/>
                <w:szCs w:val="18"/>
              </w:rPr>
              <w:t>1</w:t>
            </w:r>
            <w:r w:rsidRPr="00C069B5">
              <w:rPr>
                <w:sz w:val="18"/>
                <w:szCs w:val="18"/>
              </w:rPr>
              <w:fldChar w:fldCharType="end"/>
            </w:r>
            <w:r w:rsidRPr="00C069B5">
              <w:rPr>
                <w:sz w:val="18"/>
                <w:szCs w:val="18"/>
              </w:rPr>
              <w:t>, is there any minimum duration defined in RAN1 specifications between point B and point C?</w:t>
            </w:r>
          </w:p>
          <w:p w14:paraId="387ED2E7" w14:textId="77777777" w:rsidR="00AA29F3" w:rsidRPr="00C069B5" w:rsidRDefault="00AA29F3" w:rsidP="00AA29F3">
            <w:pPr>
              <w:pStyle w:val="afd"/>
              <w:rPr>
                <w:b/>
                <w:bCs/>
                <w:sz w:val="18"/>
                <w:szCs w:val="18"/>
              </w:rPr>
            </w:pPr>
            <w:r w:rsidRPr="00C069B5">
              <w:rPr>
                <w:b/>
                <w:bCs/>
                <w:sz w:val="18"/>
                <w:szCs w:val="18"/>
              </w:rPr>
              <w:t xml:space="preserve">Answer: </w:t>
            </w:r>
          </w:p>
          <w:p w14:paraId="746DB9F6" w14:textId="77777777" w:rsidR="00AA29F3" w:rsidRPr="00C069B5" w:rsidRDefault="00AA29F3" w:rsidP="00AA29F3">
            <w:pPr>
              <w:pStyle w:val="a2"/>
              <w:numPr>
                <w:ilvl w:val="0"/>
                <w:numId w:val="0"/>
              </w:numPr>
              <w:rPr>
                <w:sz w:val="18"/>
                <w:szCs w:val="18"/>
              </w:rPr>
            </w:pPr>
            <w:r w:rsidRPr="00C069B5">
              <w:rPr>
                <w:sz w:val="18"/>
                <w:szCs w:val="18"/>
              </w:rPr>
              <w:t>There is no restriction on the duration between point B and C.</w:t>
            </w:r>
          </w:p>
          <w:p w14:paraId="30840E99" w14:textId="77777777" w:rsidR="00AA29F3" w:rsidRPr="00C069B5" w:rsidRDefault="00AA29F3" w:rsidP="00AA29F3">
            <w:pPr>
              <w:pStyle w:val="afd"/>
              <w:rPr>
                <w:b/>
                <w:bCs/>
                <w:sz w:val="18"/>
                <w:szCs w:val="18"/>
              </w:rPr>
            </w:pPr>
            <w:r w:rsidRPr="00C069B5">
              <w:rPr>
                <w:b/>
                <w:bCs/>
                <w:sz w:val="18"/>
                <w:szCs w:val="18"/>
              </w:rPr>
              <w:t>Question 1-2:</w:t>
            </w:r>
          </w:p>
          <w:p w14:paraId="5530E3B7" w14:textId="77777777" w:rsidR="00AA29F3" w:rsidRPr="00C069B5" w:rsidRDefault="00AA29F3" w:rsidP="00AA29F3">
            <w:pPr>
              <w:pStyle w:val="afd"/>
              <w:rPr>
                <w:sz w:val="18"/>
                <w:szCs w:val="18"/>
              </w:rPr>
            </w:pPr>
            <w:r w:rsidRPr="00C069B5">
              <w:rPr>
                <w:sz w:val="18"/>
                <w:szCs w:val="18"/>
              </w:rPr>
              <w:t>What is the expected UE behaviour after point C?</w:t>
            </w:r>
          </w:p>
          <w:p w14:paraId="4B59E17C" w14:textId="77777777" w:rsidR="00AA29F3" w:rsidRPr="00C069B5" w:rsidRDefault="00AA29F3" w:rsidP="00AA29F3">
            <w:pPr>
              <w:pStyle w:val="afd"/>
              <w:rPr>
                <w:sz w:val="18"/>
                <w:szCs w:val="18"/>
              </w:rPr>
            </w:pPr>
            <w:r w:rsidRPr="00C069B5">
              <w:rPr>
                <w:b/>
                <w:bCs/>
                <w:sz w:val="18"/>
                <w:szCs w:val="18"/>
              </w:rPr>
              <w:t>Answer:</w:t>
            </w:r>
            <w:r w:rsidRPr="00C069B5">
              <w:rPr>
                <w:sz w:val="18"/>
                <w:szCs w:val="18"/>
              </w:rPr>
              <w:t xml:space="preserve"> </w:t>
            </w:r>
          </w:p>
          <w:p w14:paraId="522C3FBE" w14:textId="77777777" w:rsidR="00AA29F3" w:rsidRPr="00C069B5" w:rsidRDefault="00AA29F3" w:rsidP="00AA29F3">
            <w:pPr>
              <w:pStyle w:val="afd"/>
              <w:rPr>
                <w:sz w:val="18"/>
                <w:szCs w:val="18"/>
              </w:rPr>
            </w:pPr>
            <w:r w:rsidRPr="00C069B5">
              <w:rPr>
                <w:sz w:val="18"/>
                <w:szCs w:val="18"/>
              </w:rPr>
              <w:t>After point C, the UE would receive PDSCH0 using the TCI state conveyed in DCI0. At point D, the UE would receive PDSCH1 using the TCI state conveyed in DCI1.</w:t>
            </w:r>
          </w:p>
          <w:p w14:paraId="4B2A3621" w14:textId="77777777" w:rsidR="00AA29F3" w:rsidRPr="00C069B5" w:rsidRDefault="00AA29F3" w:rsidP="00AA29F3">
            <w:pPr>
              <w:pStyle w:val="afd"/>
              <w:rPr>
                <w:b/>
                <w:bCs/>
                <w:sz w:val="18"/>
                <w:szCs w:val="18"/>
              </w:rPr>
            </w:pPr>
            <w:r w:rsidRPr="00C069B5">
              <w:rPr>
                <w:b/>
                <w:bCs/>
                <w:sz w:val="18"/>
                <w:szCs w:val="18"/>
              </w:rPr>
              <w:t>Question 1-3:</w:t>
            </w:r>
          </w:p>
          <w:p w14:paraId="2D6B74C5" w14:textId="77777777" w:rsidR="00AA29F3" w:rsidRPr="00C069B5" w:rsidRDefault="00AA29F3" w:rsidP="00AA29F3">
            <w:pPr>
              <w:pStyle w:val="afd"/>
              <w:rPr>
                <w:sz w:val="18"/>
                <w:szCs w:val="18"/>
              </w:rPr>
            </w:pPr>
            <w:r w:rsidRPr="00C069B5">
              <w:rPr>
                <w:sz w:val="18"/>
                <w:szCs w:val="18"/>
              </w:rPr>
              <w:t>Does RAN1 sees the need to define such minimum duration between B and C to address potential UE implementation complexity for some UE implementations?</w:t>
            </w:r>
          </w:p>
          <w:p w14:paraId="49A08C5D" w14:textId="77777777" w:rsidR="00AA29F3" w:rsidRPr="00C069B5" w:rsidRDefault="00AA29F3" w:rsidP="00AA29F3">
            <w:pPr>
              <w:pStyle w:val="afd"/>
              <w:rPr>
                <w:sz w:val="18"/>
                <w:szCs w:val="18"/>
              </w:rPr>
            </w:pPr>
            <w:r w:rsidRPr="00C069B5">
              <w:rPr>
                <w:b/>
                <w:bCs/>
                <w:sz w:val="18"/>
                <w:szCs w:val="18"/>
              </w:rPr>
              <w:t>Answer:</w:t>
            </w:r>
            <w:r w:rsidRPr="00C069B5">
              <w:rPr>
                <w:sz w:val="18"/>
                <w:szCs w:val="18"/>
              </w:rPr>
              <w:t xml:space="preserve"> </w:t>
            </w:r>
          </w:p>
          <w:p w14:paraId="04C09E69" w14:textId="74849AD8" w:rsidR="00FB6176" w:rsidRPr="00C069B5" w:rsidRDefault="00AA29F3" w:rsidP="00AA29F3">
            <w:pPr>
              <w:pStyle w:val="afd"/>
              <w:rPr>
                <w:sz w:val="18"/>
                <w:szCs w:val="18"/>
                <w:lang w:val="en-US"/>
              </w:rPr>
            </w:pPr>
            <w:r w:rsidRPr="00C069B5">
              <w:rPr>
                <w:sz w:val="18"/>
                <w:szCs w:val="18"/>
              </w:rPr>
              <w:t>No, RAN1 did not have a discussion on whether such restriction is necessary when the feature was specified in Rel-16.</w:t>
            </w:r>
          </w:p>
        </w:tc>
      </w:tr>
    </w:tbl>
    <w:p w14:paraId="0F33D33D" w14:textId="2F35C928" w:rsidR="000A7B12" w:rsidRDefault="000A7B12" w:rsidP="00EE5687">
      <w:pPr>
        <w:spacing w:before="240"/>
        <w:jc w:val="both"/>
        <w:rPr>
          <w:rFonts w:eastAsia="Malgun Gothic"/>
          <w:iCs/>
        </w:rPr>
      </w:pPr>
      <w:r>
        <w:rPr>
          <w:rFonts w:eastAsia="Malgun Gothic"/>
        </w:rPr>
        <w:t xml:space="preserve">It was agreed to reuse legacy requirements for the case when offset between reception of the DCI received in slot n1 and PDSCH scheduled by the DCI received in slot n3 is equal to or greater than </w:t>
      </w:r>
      <w:proofErr w:type="spellStart"/>
      <w:r w:rsidRPr="00C46567">
        <w:rPr>
          <w:rFonts w:eastAsia="Malgun Gothic"/>
          <w:i/>
          <w:iCs/>
        </w:rPr>
        <w:t>timeDurationForQCL</w:t>
      </w:r>
      <w:proofErr w:type="spellEnd"/>
      <w:r>
        <w:rPr>
          <w:rFonts w:eastAsia="Malgun Gothic"/>
          <w:iCs/>
        </w:rPr>
        <w:t xml:space="preserve">, and </w:t>
      </w:r>
      <w:r>
        <w:rPr>
          <w:rFonts w:eastAsia="Malgun Gothic"/>
        </w:rPr>
        <w:t xml:space="preserve">offset between reception of the DCI in slot n2 and PDSCH scheduled by the DCI received in slot n4 is equal to or greater than </w:t>
      </w:r>
      <w:proofErr w:type="spellStart"/>
      <w:r w:rsidRPr="00C46567">
        <w:rPr>
          <w:rFonts w:eastAsia="Malgun Gothic"/>
          <w:i/>
          <w:iCs/>
        </w:rPr>
        <w:t>timeDurationForQCL</w:t>
      </w:r>
      <w:proofErr w:type="spellEnd"/>
      <w:r>
        <w:rPr>
          <w:rFonts w:eastAsia="Malgun Gothic"/>
          <w:iCs/>
        </w:rPr>
        <w:t>.</w:t>
      </w:r>
      <w:r w:rsidR="00EE5687">
        <w:rPr>
          <w:rFonts w:eastAsia="Malgun Gothic"/>
          <w:iCs/>
        </w:rPr>
        <w:t xml:space="preserve"> </w:t>
      </w:r>
      <w:r w:rsidR="00800480">
        <w:rPr>
          <w:rFonts w:eastAsia="Malgun Gothic"/>
          <w:iCs/>
        </w:rPr>
        <w:t>It needs further discussion whether and how the requirements are specified w</w:t>
      </w:r>
      <w:r>
        <w:t xml:space="preserve">hen time offset between DCI and PDSCH from different TRPs are less than </w:t>
      </w:r>
      <w:proofErr w:type="spellStart"/>
      <w:r w:rsidRPr="00C46567">
        <w:rPr>
          <w:rFonts w:eastAsia="Malgun Gothic"/>
          <w:i/>
          <w:iCs/>
        </w:rPr>
        <w:t>timeDurationForQCL</w:t>
      </w:r>
      <w:proofErr w:type="spellEnd"/>
      <w:r w:rsidR="00800480">
        <w:rPr>
          <w:rFonts w:eastAsia="Malgun Gothic"/>
          <w:iCs/>
        </w:rPr>
        <w:t>.</w:t>
      </w:r>
    </w:p>
    <w:p w14:paraId="7D6C003A" w14:textId="4626BC84" w:rsidR="003944BC" w:rsidRDefault="00E62263" w:rsidP="003944BC">
      <w:pPr>
        <w:spacing w:before="240"/>
        <w:jc w:val="both"/>
        <w:rPr>
          <w:rFonts w:eastAsiaTheme="minorEastAsia"/>
        </w:rPr>
      </w:pPr>
      <w:r>
        <w:rPr>
          <w:lang w:val="en-US"/>
        </w:rPr>
        <w:t xml:space="preserve">For fully/partially overlapped PDSCHs, as long as the dual TCI states, including both switched TCI states, or default TCI state and switched TCI state, or both default TCI states, are QCL-ed to reported beam pair in group-based beam reporting, it could be received simultaneously. </w:t>
      </w:r>
      <w:r w:rsidR="003944BC">
        <w:rPr>
          <w:lang w:val="en-US"/>
        </w:rPr>
        <w:t xml:space="preserve">However, </w:t>
      </w:r>
      <w:r w:rsidR="0006273C">
        <w:rPr>
          <w:rFonts w:eastAsiaTheme="minorEastAsia"/>
        </w:rPr>
        <w:t>according</w:t>
      </w:r>
      <w:r w:rsidR="003944BC">
        <w:rPr>
          <w:rFonts w:eastAsiaTheme="minorEastAsia"/>
        </w:rPr>
        <w:t xml:space="preserve"> to LS reply, </w:t>
      </w:r>
      <w:r w:rsidR="003944BC" w:rsidRPr="00E62263">
        <w:rPr>
          <w:rFonts w:eastAsiaTheme="minorEastAsia"/>
        </w:rPr>
        <w:t>RAN1 did not have a discussion on whether such restriction</w:t>
      </w:r>
      <w:r w:rsidR="003944BC">
        <w:rPr>
          <w:rFonts w:eastAsiaTheme="minorEastAsia"/>
        </w:rPr>
        <w:t>,</w:t>
      </w:r>
      <w:r w:rsidR="003944BC">
        <w:t xml:space="preserve"> i.e.,</w:t>
      </w:r>
      <w:r w:rsidR="003944BC" w:rsidRPr="00E62263">
        <w:rPr>
          <w:rFonts w:eastAsiaTheme="minorEastAsia"/>
        </w:rPr>
        <w:t xml:space="preserve"> minimum duration between B and C</w:t>
      </w:r>
      <w:r w:rsidR="003944BC">
        <w:rPr>
          <w:rFonts w:eastAsiaTheme="minorEastAsia"/>
        </w:rPr>
        <w:t>,</w:t>
      </w:r>
      <w:r w:rsidR="003944BC" w:rsidRPr="00E62263">
        <w:rPr>
          <w:rFonts w:eastAsiaTheme="minorEastAsia"/>
        </w:rPr>
        <w:t xml:space="preserve"> is necessary when the feature was specified in Rel-16.</w:t>
      </w:r>
      <w:r w:rsidR="0006273C">
        <w:rPr>
          <w:rFonts w:eastAsiaTheme="minorEastAsia"/>
        </w:rPr>
        <w:t xml:space="preserve"> Thus, it may </w:t>
      </w:r>
      <w:r w:rsidR="0006273C">
        <w:rPr>
          <w:rFonts w:eastAsiaTheme="minorEastAsia"/>
        </w:rPr>
        <w:lastRenderedPageBreak/>
        <w:t>not always be possible that default TCI state can be paired with another TCI state. Furthermore, UE may need additional time for the TCI state switch, e.g., activating the panel.</w:t>
      </w:r>
    </w:p>
    <w:p w14:paraId="3C91F3E8" w14:textId="4DD24FE8" w:rsidR="0006273C" w:rsidRPr="0006273C" w:rsidRDefault="0006273C" w:rsidP="003944BC">
      <w:pPr>
        <w:spacing w:before="240"/>
        <w:jc w:val="both"/>
        <w:rPr>
          <w:rFonts w:eastAsiaTheme="minorEastAsia"/>
        </w:rPr>
      </w:pPr>
      <w:r>
        <w:rPr>
          <w:rFonts w:eastAsiaTheme="minorEastAsia"/>
        </w:rPr>
        <w:t xml:space="preserve">Given the status, it is proposed not to define requirements for the case </w:t>
      </w:r>
      <w:r>
        <w:rPr>
          <w:rFonts w:eastAsia="Malgun Gothic"/>
          <w:iCs/>
        </w:rPr>
        <w:t>w</w:t>
      </w:r>
      <w:r>
        <w:t xml:space="preserve">hen time offset between DCI and PDSCH from different TRPs are less than </w:t>
      </w:r>
      <w:proofErr w:type="spellStart"/>
      <w:r w:rsidRPr="00C46567">
        <w:rPr>
          <w:rFonts w:eastAsia="Malgun Gothic"/>
          <w:i/>
          <w:iCs/>
        </w:rPr>
        <w:t>timeDurationForQCL</w:t>
      </w:r>
      <w:proofErr w:type="spellEnd"/>
      <w:r>
        <w:rPr>
          <w:rFonts w:eastAsia="Malgun Gothic"/>
          <w:i/>
          <w:iCs/>
        </w:rPr>
        <w:t>.</w:t>
      </w:r>
    </w:p>
    <w:p w14:paraId="174D0556" w14:textId="6026FEE6" w:rsidR="0006273C" w:rsidRPr="001050A7" w:rsidRDefault="0006273C" w:rsidP="0006273C">
      <w:pPr>
        <w:rPr>
          <w:b/>
          <w:bCs/>
          <w:i/>
          <w:iCs/>
        </w:rPr>
      </w:pPr>
      <w:r w:rsidRPr="006138DA">
        <w:rPr>
          <w:b/>
          <w:bCs/>
          <w:i/>
          <w:iCs/>
          <w:lang w:val="en-US"/>
        </w:rPr>
        <w:t xml:space="preserve">Proposal </w:t>
      </w:r>
      <w:r w:rsidR="001E2BD9">
        <w:rPr>
          <w:b/>
          <w:bCs/>
          <w:i/>
          <w:iCs/>
          <w:lang w:val="en-US"/>
        </w:rPr>
        <w:t>2</w:t>
      </w:r>
      <w:r w:rsidRPr="006138DA">
        <w:rPr>
          <w:b/>
          <w:bCs/>
          <w:i/>
          <w:iCs/>
          <w:lang w:val="en-US"/>
        </w:rPr>
        <w:t>:</w:t>
      </w:r>
      <w:r w:rsidRPr="00676B21">
        <w:rPr>
          <w:b/>
          <w:bCs/>
          <w:i/>
          <w:iCs/>
          <w:lang w:val="en-US"/>
        </w:rPr>
        <w:t xml:space="preserve"> </w:t>
      </w:r>
      <w:r>
        <w:rPr>
          <w:b/>
          <w:bCs/>
          <w:i/>
          <w:iCs/>
        </w:rPr>
        <w:t>No requirements are defined for</w:t>
      </w:r>
      <w:r w:rsidR="00341A3A">
        <w:rPr>
          <w:b/>
          <w:bCs/>
          <w:i/>
          <w:iCs/>
        </w:rPr>
        <w:t xml:space="preserve"> DCI based dual TCI states switch when</w:t>
      </w:r>
      <w:r w:rsidR="00341A3A" w:rsidRPr="00341A3A">
        <w:t xml:space="preserve"> </w:t>
      </w:r>
      <w:r w:rsidR="00341A3A" w:rsidRPr="00341A3A">
        <w:rPr>
          <w:b/>
          <w:bCs/>
          <w:i/>
          <w:iCs/>
        </w:rPr>
        <w:t xml:space="preserve">time offset between DCI and PDSCH from </w:t>
      </w:r>
      <w:r w:rsidR="00341A3A">
        <w:rPr>
          <w:b/>
          <w:bCs/>
          <w:i/>
          <w:iCs/>
        </w:rPr>
        <w:t>any</w:t>
      </w:r>
      <w:r w:rsidR="00341A3A" w:rsidRPr="00341A3A">
        <w:rPr>
          <w:b/>
          <w:bCs/>
          <w:i/>
          <w:iCs/>
        </w:rPr>
        <w:t xml:space="preserve"> TRPs are less than </w:t>
      </w:r>
      <w:proofErr w:type="spellStart"/>
      <w:r w:rsidR="00341A3A" w:rsidRPr="00341A3A">
        <w:rPr>
          <w:b/>
          <w:bCs/>
          <w:i/>
          <w:iCs/>
        </w:rPr>
        <w:t>timeDurationForQCL</w:t>
      </w:r>
      <w:proofErr w:type="spellEnd"/>
      <w:r w:rsidR="00341A3A">
        <w:rPr>
          <w:b/>
          <w:bCs/>
          <w:i/>
          <w:iCs/>
        </w:rPr>
        <w:t>.</w:t>
      </w:r>
    </w:p>
    <w:p w14:paraId="41746582" w14:textId="77777777" w:rsidR="006130A1" w:rsidRDefault="006130A1" w:rsidP="006130A1">
      <w:pPr>
        <w:spacing w:before="240"/>
        <w:jc w:val="both"/>
        <w:rPr>
          <w:lang w:val="en-US"/>
        </w:rPr>
      </w:pPr>
    </w:p>
    <w:p w14:paraId="2966F549" w14:textId="00931C1F" w:rsidR="006130A1" w:rsidRDefault="006130A1" w:rsidP="006130A1">
      <w:pPr>
        <w:pStyle w:val="2"/>
        <w:numPr>
          <w:ilvl w:val="0"/>
          <w:numId w:val="0"/>
        </w:numPr>
        <w:rPr>
          <w:lang w:val="en-US"/>
        </w:rPr>
      </w:pPr>
      <w:r w:rsidRPr="00082D43">
        <w:rPr>
          <w:rFonts w:hint="eastAsia"/>
          <w:lang w:val="en-US"/>
        </w:rPr>
        <w:t>2</w:t>
      </w:r>
      <w:r w:rsidRPr="00082D43">
        <w:rPr>
          <w:lang w:val="en-US"/>
        </w:rPr>
        <w:t>.</w:t>
      </w:r>
      <w:r w:rsidR="003E3BB4">
        <w:rPr>
          <w:lang w:val="en-US"/>
        </w:rPr>
        <w:t>3</w:t>
      </w:r>
      <w:r w:rsidRPr="00082D43">
        <w:rPr>
          <w:lang w:val="en-US"/>
        </w:rPr>
        <w:t xml:space="preserve"> </w:t>
      </w:r>
      <w:r>
        <w:rPr>
          <w:lang w:val="en-US"/>
        </w:rPr>
        <w:t>RRC based dual TCI states switch</w:t>
      </w:r>
    </w:p>
    <w:p w14:paraId="454535B7" w14:textId="77777777" w:rsidR="006130A1" w:rsidRDefault="006130A1" w:rsidP="006130A1">
      <w:pPr>
        <w:rPr>
          <w:lang w:val="en-US"/>
        </w:rPr>
      </w:pPr>
      <w:r>
        <w:rPr>
          <w:lang w:val="en-US"/>
        </w:rPr>
        <w:t xml:space="preserve">In legacy NR requirements, </w:t>
      </w:r>
      <w:r>
        <w:rPr>
          <w:rFonts w:hint="eastAsia"/>
          <w:lang w:val="en-US"/>
        </w:rPr>
        <w:t>R</w:t>
      </w:r>
      <w:r>
        <w:rPr>
          <w:lang w:val="en-US"/>
        </w:rPr>
        <w:t>RC triggered TCI state switch/configuration is for PDCCH reception. T</w:t>
      </w:r>
      <w:r w:rsidRPr="00E63972">
        <w:rPr>
          <w:lang w:val="en-US"/>
        </w:rPr>
        <w:t>he requirements for RRC based TCI state switch delay apply when only 1 TCI state is configured in RRC TCI state list.</w:t>
      </w:r>
      <w:r>
        <w:rPr>
          <w:lang w:val="en-US"/>
        </w:rPr>
        <w:t xml:space="preserve"> In TS 38.213, procedures are specified for TCI states assumption for PDCCH reception for multi-TRP operation.</w:t>
      </w:r>
    </w:p>
    <w:p w14:paraId="408D6797" w14:textId="66160EE9" w:rsidR="00AF26C6" w:rsidRDefault="00AF26C6" w:rsidP="006130A1">
      <w:pPr>
        <w:rPr>
          <w:lang w:val="en-US"/>
        </w:rPr>
      </w:pPr>
      <w:r>
        <w:rPr>
          <w:rFonts w:hint="eastAsia"/>
          <w:lang w:val="en-US"/>
        </w:rPr>
        <w:t>I</w:t>
      </w:r>
      <w:r>
        <w:rPr>
          <w:lang w:val="en-US"/>
        </w:rPr>
        <w:t xml:space="preserve">f </w:t>
      </w:r>
      <w:r>
        <w:rPr>
          <w:rFonts w:hint="eastAsia"/>
          <w:lang w:val="en-US"/>
        </w:rPr>
        <w:t>t</w:t>
      </w:r>
      <w:r w:rsidRPr="00AF26C6">
        <w:rPr>
          <w:lang w:val="en-US"/>
        </w:rPr>
        <w:t>wo TCI states are configured in the RRC configured TCI state list</w:t>
      </w:r>
      <w:r>
        <w:rPr>
          <w:lang w:val="en-US"/>
        </w:rPr>
        <w:t xml:space="preserve">, UE can </w:t>
      </w:r>
      <w:r w:rsidR="001E2BD9">
        <w:rPr>
          <w:lang w:val="en-US"/>
        </w:rPr>
        <w:t xml:space="preserve">also </w:t>
      </w:r>
      <w:r>
        <w:rPr>
          <w:lang w:val="en-US"/>
        </w:rPr>
        <w:t>directly</w:t>
      </w:r>
      <w:r w:rsidRPr="00AF26C6">
        <w:rPr>
          <w:lang w:val="en-US"/>
        </w:rPr>
        <w:t xml:space="preserve"> perform PDCCH TCI state</w:t>
      </w:r>
      <w:r w:rsidR="001E2BD9">
        <w:rPr>
          <w:lang w:val="en-US"/>
        </w:rPr>
        <w:t>s</w:t>
      </w:r>
      <w:r w:rsidRPr="00AF26C6">
        <w:rPr>
          <w:lang w:val="en-US"/>
        </w:rPr>
        <w:t xml:space="preserve"> switch without waiting for MAC CE command</w:t>
      </w:r>
      <w:r>
        <w:rPr>
          <w:lang w:val="en-US"/>
        </w:rPr>
        <w:t xml:space="preserve"> according to RAN1 reply.</w:t>
      </w:r>
    </w:p>
    <w:tbl>
      <w:tblPr>
        <w:tblStyle w:val="afff5"/>
        <w:tblW w:w="0" w:type="auto"/>
        <w:tblInd w:w="0" w:type="dxa"/>
        <w:tblLook w:val="04A0" w:firstRow="1" w:lastRow="0" w:firstColumn="1" w:lastColumn="0" w:noHBand="0" w:noVBand="1"/>
      </w:tblPr>
      <w:tblGrid>
        <w:gridCol w:w="9630"/>
      </w:tblGrid>
      <w:tr w:rsidR="006130A1" w:rsidRPr="00B224CB" w14:paraId="76C786CA" w14:textId="77777777" w:rsidTr="00735098">
        <w:tc>
          <w:tcPr>
            <w:tcW w:w="9630" w:type="dxa"/>
          </w:tcPr>
          <w:p w14:paraId="352CB69C" w14:textId="77777777" w:rsidR="00B224CB" w:rsidRPr="00B224CB" w:rsidRDefault="00B224CB" w:rsidP="00B224CB">
            <w:pPr>
              <w:pStyle w:val="afd"/>
              <w:rPr>
                <w:b/>
                <w:bCs/>
                <w:sz w:val="18"/>
                <w:szCs w:val="18"/>
              </w:rPr>
            </w:pPr>
            <w:r w:rsidRPr="00B224CB">
              <w:rPr>
                <w:b/>
                <w:bCs/>
                <w:sz w:val="18"/>
                <w:szCs w:val="18"/>
              </w:rPr>
              <w:t xml:space="preserve">Question 3:  </w:t>
            </w:r>
          </w:p>
          <w:p w14:paraId="0F665F55" w14:textId="77777777" w:rsidR="00B224CB" w:rsidRPr="00B224CB" w:rsidRDefault="00B224CB" w:rsidP="00B224CB">
            <w:pPr>
              <w:rPr>
                <w:rFonts w:ascii="Arial" w:hAnsi="Arial" w:cs="Arial"/>
                <w:sz w:val="18"/>
                <w:szCs w:val="18"/>
              </w:rPr>
            </w:pPr>
            <w:r w:rsidRPr="00B224CB">
              <w:rPr>
                <w:rFonts w:ascii="Arial" w:hAnsi="Arial" w:cs="Arial"/>
                <w:sz w:val="18"/>
                <w:szCs w:val="18"/>
              </w:rPr>
              <w:t>Can RAN1 and RAN2 confirm if the RRC based TCI state switch (without MAC CE) is supported for the following scenario.</w:t>
            </w:r>
          </w:p>
          <w:p w14:paraId="6563FF7E" w14:textId="77777777" w:rsidR="00B224CB" w:rsidRPr="00B224CB" w:rsidRDefault="00B224CB" w:rsidP="00B224CB">
            <w:pPr>
              <w:pStyle w:val="a3"/>
              <w:numPr>
                <w:ilvl w:val="0"/>
                <w:numId w:val="43"/>
              </w:numPr>
              <w:overflowPunct w:val="0"/>
              <w:autoSpaceDE w:val="0"/>
              <w:autoSpaceDN w:val="0"/>
              <w:adjustRightInd w:val="0"/>
              <w:spacing w:after="180"/>
              <w:contextualSpacing/>
              <w:textAlignment w:val="baseline"/>
              <w:rPr>
                <w:rFonts w:ascii="Arial" w:hAnsi="Arial" w:cs="Arial"/>
                <w:sz w:val="18"/>
                <w:szCs w:val="18"/>
              </w:rPr>
            </w:pPr>
            <w:r w:rsidRPr="00B224CB">
              <w:rPr>
                <w:rFonts w:ascii="Arial" w:hAnsi="Arial" w:cs="Arial"/>
                <w:sz w:val="18"/>
                <w:szCs w:val="18"/>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sidRPr="00B224CB">
              <w:rPr>
                <w:rFonts w:ascii="Arial" w:hAnsi="Arial" w:cs="Arial"/>
                <w:sz w:val="18"/>
                <w:szCs w:val="18"/>
              </w:rPr>
              <w:t>mDCI</w:t>
            </w:r>
            <w:proofErr w:type="spellEnd"/>
            <w:r w:rsidRPr="00B224CB">
              <w:rPr>
                <w:rFonts w:ascii="Arial" w:hAnsi="Arial" w:cs="Arial"/>
                <w:sz w:val="18"/>
                <w:szCs w:val="18"/>
              </w:rPr>
              <w:t xml:space="preserve">). </w:t>
            </w:r>
          </w:p>
          <w:p w14:paraId="484D66C8" w14:textId="77777777" w:rsidR="00B224CB" w:rsidRPr="00B224CB" w:rsidRDefault="00B224CB" w:rsidP="00B224CB">
            <w:pPr>
              <w:pStyle w:val="afd"/>
              <w:rPr>
                <w:b/>
                <w:bCs/>
                <w:sz w:val="18"/>
                <w:szCs w:val="18"/>
              </w:rPr>
            </w:pPr>
            <w:r w:rsidRPr="00B224CB">
              <w:rPr>
                <w:b/>
                <w:bCs/>
                <w:sz w:val="18"/>
                <w:szCs w:val="18"/>
              </w:rPr>
              <w:t xml:space="preserve">Answer: </w:t>
            </w:r>
          </w:p>
          <w:p w14:paraId="5C6CD09C" w14:textId="77777777" w:rsidR="00B224CB" w:rsidRPr="00B224CB" w:rsidRDefault="00B224CB" w:rsidP="00B224CB">
            <w:pPr>
              <w:pStyle w:val="afd"/>
              <w:rPr>
                <w:sz w:val="18"/>
                <w:szCs w:val="18"/>
              </w:rPr>
            </w:pPr>
            <w:r w:rsidRPr="00B224CB">
              <w:rPr>
                <w:sz w:val="18"/>
                <w:szCs w:val="18"/>
              </w:rPr>
              <w:t xml:space="preserve">RRC based TCI state switching is possible using the following procedure: </w:t>
            </w:r>
          </w:p>
          <w:p w14:paraId="558BD53A" w14:textId="77777777" w:rsidR="00B224CB" w:rsidRPr="00B224CB" w:rsidRDefault="00B224CB" w:rsidP="00B224CB">
            <w:pPr>
              <w:pStyle w:val="a2"/>
              <w:tabs>
                <w:tab w:val="clear" w:pos="283"/>
                <w:tab w:val="num" w:pos="720"/>
              </w:tabs>
              <w:suppressAutoHyphens w:val="0"/>
              <w:overflowPunct/>
              <w:autoSpaceDE/>
              <w:spacing w:after="120" w:line="259" w:lineRule="auto"/>
              <w:ind w:left="720" w:hanging="360"/>
              <w:textAlignment w:val="auto"/>
              <w:rPr>
                <w:sz w:val="18"/>
                <w:szCs w:val="18"/>
              </w:rPr>
            </w:pPr>
            <w:r w:rsidRPr="00B224CB">
              <w:rPr>
                <w:sz w:val="18"/>
                <w:szCs w:val="18"/>
              </w:rPr>
              <w:t xml:space="preserve">the NW configures multiple TCI states using the field </w:t>
            </w:r>
            <w:proofErr w:type="spellStart"/>
            <w:r w:rsidRPr="00B224CB">
              <w:rPr>
                <w:i/>
                <w:iCs/>
                <w:sz w:val="18"/>
                <w:szCs w:val="18"/>
              </w:rPr>
              <w:t>tci-StatesToAddModList</w:t>
            </w:r>
            <w:proofErr w:type="spellEnd"/>
            <w:r w:rsidRPr="00B224CB">
              <w:rPr>
                <w:sz w:val="18"/>
                <w:szCs w:val="18"/>
              </w:rPr>
              <w:t xml:space="preserve"> in the RRC IE </w:t>
            </w:r>
            <w:r w:rsidRPr="00B224CB">
              <w:rPr>
                <w:i/>
                <w:iCs/>
                <w:sz w:val="18"/>
                <w:szCs w:val="18"/>
              </w:rPr>
              <w:t xml:space="preserve">PDSCH-Config. </w:t>
            </w:r>
          </w:p>
          <w:p w14:paraId="707FE2C4" w14:textId="77777777" w:rsidR="00B224CB" w:rsidRPr="00B224CB" w:rsidRDefault="00B224CB" w:rsidP="00B224CB">
            <w:pPr>
              <w:pStyle w:val="a2"/>
              <w:tabs>
                <w:tab w:val="clear" w:pos="283"/>
                <w:tab w:val="num" w:pos="720"/>
              </w:tabs>
              <w:suppressAutoHyphens w:val="0"/>
              <w:overflowPunct/>
              <w:autoSpaceDE/>
              <w:spacing w:after="120" w:line="259" w:lineRule="auto"/>
              <w:ind w:left="720" w:hanging="360"/>
              <w:textAlignment w:val="auto"/>
              <w:rPr>
                <w:sz w:val="18"/>
                <w:szCs w:val="18"/>
              </w:rPr>
            </w:pPr>
            <w:r w:rsidRPr="00B224CB">
              <w:rPr>
                <w:sz w:val="18"/>
                <w:szCs w:val="18"/>
              </w:rPr>
              <w:t xml:space="preserve">The NW configures one TCI state in a first CORESET, and a second TCI state in a second CORESET, using the field </w:t>
            </w:r>
            <w:bookmarkStart w:id="13" w:name="_Hlk147864891"/>
            <w:proofErr w:type="spellStart"/>
            <w:r w:rsidRPr="00B224CB">
              <w:rPr>
                <w:i/>
                <w:iCs/>
                <w:sz w:val="18"/>
                <w:szCs w:val="18"/>
              </w:rPr>
              <w:t>tci-StatesPDCCH-ToAddList</w:t>
            </w:r>
            <w:proofErr w:type="spellEnd"/>
            <w:r w:rsidRPr="00B224CB">
              <w:rPr>
                <w:sz w:val="18"/>
                <w:szCs w:val="18"/>
              </w:rPr>
              <w:t xml:space="preserve"> </w:t>
            </w:r>
            <w:bookmarkEnd w:id="13"/>
            <w:r w:rsidRPr="00B224CB">
              <w:rPr>
                <w:sz w:val="18"/>
                <w:szCs w:val="18"/>
              </w:rPr>
              <w:t xml:space="preserve">in the RRC IE </w:t>
            </w:r>
            <w:proofErr w:type="spellStart"/>
            <w:r w:rsidRPr="00B224CB">
              <w:rPr>
                <w:i/>
                <w:iCs/>
                <w:sz w:val="18"/>
                <w:szCs w:val="18"/>
              </w:rPr>
              <w:t>ControlResourceSet</w:t>
            </w:r>
            <w:proofErr w:type="spellEnd"/>
            <w:r w:rsidRPr="00B224CB">
              <w:rPr>
                <w:i/>
                <w:iCs/>
                <w:sz w:val="18"/>
                <w:szCs w:val="18"/>
              </w:rPr>
              <w:t xml:space="preserve">. </w:t>
            </w:r>
            <w:r w:rsidRPr="00B224CB">
              <w:rPr>
                <w:sz w:val="18"/>
                <w:szCs w:val="18"/>
              </w:rPr>
              <w:t xml:space="preserve">Each CORESET is associated with a different value of </w:t>
            </w:r>
            <w:proofErr w:type="spellStart"/>
            <w:r w:rsidRPr="00B224CB">
              <w:rPr>
                <w:i/>
                <w:iCs/>
                <w:sz w:val="18"/>
                <w:szCs w:val="18"/>
              </w:rPr>
              <w:t>coresetPoolIndex</w:t>
            </w:r>
            <w:proofErr w:type="spellEnd"/>
            <w:r w:rsidRPr="00B224CB">
              <w:rPr>
                <w:i/>
                <w:iCs/>
                <w:sz w:val="18"/>
                <w:szCs w:val="18"/>
              </w:rPr>
              <w:t xml:space="preserve">. </w:t>
            </w:r>
          </w:p>
          <w:p w14:paraId="0B2A7497" w14:textId="3F62E296" w:rsidR="006130A1" w:rsidRPr="00B224CB" w:rsidRDefault="00B224CB" w:rsidP="00B224CB">
            <w:pPr>
              <w:pStyle w:val="afd"/>
              <w:rPr>
                <w:sz w:val="18"/>
                <w:szCs w:val="18"/>
                <w:lang w:val="en-US"/>
              </w:rPr>
            </w:pPr>
            <w:r w:rsidRPr="00B224CB">
              <w:rPr>
                <w:sz w:val="18"/>
                <w:szCs w:val="18"/>
              </w:rPr>
              <w:t xml:space="preserve">The NW may subsequently update the field </w:t>
            </w:r>
            <w:proofErr w:type="spellStart"/>
            <w:r w:rsidRPr="00B224CB">
              <w:rPr>
                <w:i/>
                <w:iCs/>
                <w:sz w:val="18"/>
                <w:szCs w:val="18"/>
              </w:rPr>
              <w:t>tci-StatesPDCCH-ToAddList</w:t>
            </w:r>
            <w:proofErr w:type="spellEnd"/>
            <w:r w:rsidRPr="00B224CB">
              <w:rPr>
                <w:i/>
                <w:iCs/>
                <w:sz w:val="18"/>
                <w:szCs w:val="18"/>
              </w:rPr>
              <w:t xml:space="preserve"> </w:t>
            </w:r>
            <w:r w:rsidRPr="00B224CB">
              <w:rPr>
                <w:sz w:val="18"/>
                <w:szCs w:val="18"/>
              </w:rPr>
              <w:t>using RRC to accomplish RRC based TCI state switching.</w:t>
            </w:r>
          </w:p>
        </w:tc>
      </w:tr>
    </w:tbl>
    <w:p w14:paraId="6FC99D95" w14:textId="35D3ECBF" w:rsidR="006130A1" w:rsidRPr="008D7341" w:rsidRDefault="0044202A" w:rsidP="001E2BD9">
      <w:pPr>
        <w:spacing w:before="240"/>
        <w:jc w:val="both"/>
        <w:rPr>
          <w:lang w:val="en-US"/>
        </w:rPr>
      </w:pPr>
      <w:r>
        <w:t>The</w:t>
      </w:r>
      <w:r w:rsidR="006130A1">
        <w:rPr>
          <w:lang w:val="en-US"/>
        </w:rPr>
        <w:t xml:space="preserve"> </w:t>
      </w:r>
      <w:r w:rsidR="006130A1" w:rsidRPr="00D31C9E">
        <w:rPr>
          <w:lang w:val="en-US"/>
        </w:rPr>
        <w:t>TCI state</w:t>
      </w:r>
      <w:r>
        <w:rPr>
          <w:lang w:val="en-US"/>
        </w:rPr>
        <w:t>s</w:t>
      </w:r>
      <w:r w:rsidR="006130A1" w:rsidRPr="00D31C9E">
        <w:rPr>
          <w:lang w:val="en-US"/>
        </w:rPr>
        <w:t xml:space="preserve"> configured by RRC </w:t>
      </w:r>
      <w:r>
        <w:rPr>
          <w:lang w:val="en-US"/>
        </w:rPr>
        <w:t>are associated</w:t>
      </w:r>
      <w:r w:rsidR="006130A1">
        <w:rPr>
          <w:lang w:val="en-US"/>
        </w:rPr>
        <w:t xml:space="preserve"> </w:t>
      </w:r>
      <w:r w:rsidR="006130A1" w:rsidRPr="00D31C9E">
        <w:rPr>
          <w:lang w:val="en-US"/>
        </w:rPr>
        <w:t>to</w:t>
      </w:r>
      <w:r w:rsidR="006130A1">
        <w:rPr>
          <w:lang w:val="en-US"/>
        </w:rPr>
        <w:t xml:space="preserve"> </w:t>
      </w:r>
      <w:r>
        <w:rPr>
          <w:lang w:val="en-US"/>
        </w:rPr>
        <w:t xml:space="preserve">different value of </w:t>
      </w:r>
      <w:proofErr w:type="spellStart"/>
      <w:r w:rsidR="006130A1" w:rsidRPr="008B38E5">
        <w:rPr>
          <w:i/>
          <w:iCs/>
          <w:lang w:val="en-US"/>
        </w:rPr>
        <w:t>CORESETPoolIndex</w:t>
      </w:r>
      <w:proofErr w:type="spellEnd"/>
      <w:r w:rsidR="006130A1">
        <w:rPr>
          <w:lang w:val="en-US"/>
        </w:rPr>
        <w:t xml:space="preserve">. Thus, </w:t>
      </w:r>
      <w:r>
        <w:rPr>
          <w:lang w:val="en-US"/>
        </w:rPr>
        <w:t>the</w:t>
      </w:r>
      <w:r w:rsidR="006130A1">
        <w:rPr>
          <w:lang w:val="en-US"/>
        </w:rPr>
        <w:t xml:space="preserve"> UE know</w:t>
      </w:r>
      <w:r>
        <w:rPr>
          <w:lang w:val="en-US"/>
        </w:rPr>
        <w:t>s</w:t>
      </w:r>
      <w:r w:rsidR="006130A1">
        <w:rPr>
          <w:lang w:val="en-US"/>
        </w:rPr>
        <w:t xml:space="preserve"> </w:t>
      </w:r>
      <w:r w:rsidR="001E2BD9">
        <w:rPr>
          <w:lang w:val="en-US"/>
        </w:rPr>
        <w:t>which of the</w:t>
      </w:r>
      <w:r>
        <w:rPr>
          <w:lang w:val="en-US"/>
        </w:rPr>
        <w:t xml:space="preserve"> </w:t>
      </w:r>
      <w:r w:rsidR="006130A1">
        <w:rPr>
          <w:lang w:val="en-US"/>
        </w:rPr>
        <w:t>TCI state</w:t>
      </w:r>
      <w:r>
        <w:rPr>
          <w:lang w:val="en-US"/>
        </w:rPr>
        <w:t>s</w:t>
      </w:r>
      <w:r w:rsidR="006130A1">
        <w:rPr>
          <w:lang w:val="en-US"/>
        </w:rPr>
        <w:t xml:space="preserve"> configured by RRC can be used for reception from which TRP.</w:t>
      </w:r>
      <w:r>
        <w:rPr>
          <w:lang w:val="en-US"/>
        </w:rPr>
        <w:t xml:space="preserve"> </w:t>
      </w:r>
      <w:r w:rsidR="006130A1">
        <w:rPr>
          <w:lang w:val="en-US"/>
        </w:rPr>
        <w:t>Since the RRC configured TCI</w:t>
      </w:r>
      <w:r w:rsidR="001E2BD9">
        <w:rPr>
          <w:lang w:val="en-US"/>
        </w:rPr>
        <w:t xml:space="preserve"> state</w:t>
      </w:r>
      <w:r w:rsidR="006130A1">
        <w:rPr>
          <w:lang w:val="en-US"/>
        </w:rPr>
        <w:t xml:space="preserve"> </w:t>
      </w:r>
      <w:r w:rsidR="001E2BD9">
        <w:rPr>
          <w:lang w:val="en-US"/>
        </w:rPr>
        <w:t>are</w:t>
      </w:r>
      <w:r w:rsidR="006130A1">
        <w:rPr>
          <w:lang w:val="en-US"/>
        </w:rPr>
        <w:t xml:space="preserve"> used for different TRP respectively in multi-DCI multi-TRP operation</w:t>
      </w:r>
      <w:r w:rsidR="001E2BD9">
        <w:rPr>
          <w:lang w:val="en-US"/>
        </w:rPr>
        <w:t xml:space="preserve"> where no simultaneous PDCCH reception </w:t>
      </w:r>
      <w:r w:rsidR="00E24460">
        <w:rPr>
          <w:lang w:val="en-US"/>
        </w:rPr>
        <w:t xml:space="preserve">may not be </w:t>
      </w:r>
      <w:r w:rsidR="001E2BD9">
        <w:rPr>
          <w:lang w:val="en-US"/>
        </w:rPr>
        <w:t>considered</w:t>
      </w:r>
      <w:r w:rsidR="00E24460">
        <w:rPr>
          <w:lang w:val="en-US"/>
        </w:rPr>
        <w:t xml:space="preserve"> in this release</w:t>
      </w:r>
      <w:r w:rsidR="006130A1">
        <w:rPr>
          <w:lang w:val="en-US"/>
        </w:rPr>
        <w:t xml:space="preserve">, the RRC based TCI state switch delay requirements </w:t>
      </w:r>
      <w:r>
        <w:rPr>
          <w:lang w:val="en-US"/>
        </w:rPr>
        <w:t>can be</w:t>
      </w:r>
      <w:r w:rsidR="006130A1">
        <w:rPr>
          <w:lang w:val="en-US"/>
        </w:rPr>
        <w:t xml:space="preserve"> defined per TRP. It is reasonable to reuse existing requirements</w:t>
      </w:r>
      <w:r>
        <w:rPr>
          <w:lang w:val="en-US"/>
        </w:rPr>
        <w:t xml:space="preserve"> for each TRP</w:t>
      </w:r>
      <w:r w:rsidR="006130A1">
        <w:rPr>
          <w:lang w:val="en-US"/>
        </w:rPr>
        <w:t xml:space="preserve">. </w:t>
      </w:r>
    </w:p>
    <w:p w14:paraId="24AF5444" w14:textId="0AA82435" w:rsidR="006130A1" w:rsidRDefault="006130A1" w:rsidP="006130A1">
      <w:pPr>
        <w:rPr>
          <w:b/>
          <w:bCs/>
          <w:i/>
          <w:iCs/>
          <w:lang w:val="en-US"/>
        </w:rPr>
      </w:pPr>
      <w:r w:rsidRPr="00380F7E">
        <w:rPr>
          <w:b/>
          <w:bCs/>
          <w:i/>
          <w:iCs/>
          <w:lang w:val="en-US"/>
        </w:rPr>
        <w:t xml:space="preserve">Proposal </w:t>
      </w:r>
      <w:r w:rsidR="00E24460">
        <w:rPr>
          <w:b/>
          <w:bCs/>
          <w:i/>
          <w:iCs/>
          <w:lang w:val="en-US"/>
        </w:rPr>
        <w:t>3</w:t>
      </w:r>
      <w:r w:rsidRPr="00380F7E">
        <w:rPr>
          <w:b/>
          <w:bCs/>
          <w:i/>
          <w:iCs/>
          <w:lang w:val="en-US"/>
        </w:rPr>
        <w:t>:</w:t>
      </w:r>
      <w:r>
        <w:rPr>
          <w:b/>
          <w:bCs/>
          <w:i/>
          <w:iCs/>
          <w:lang w:val="en-US"/>
        </w:rPr>
        <w:t xml:space="preserve"> </w:t>
      </w:r>
      <w:r w:rsidRPr="00380F7E">
        <w:rPr>
          <w:b/>
          <w:bCs/>
          <w:i/>
          <w:iCs/>
          <w:lang w:val="en-US"/>
        </w:rPr>
        <w:t xml:space="preserve">RRC </w:t>
      </w:r>
      <w:r>
        <w:rPr>
          <w:b/>
          <w:bCs/>
          <w:i/>
          <w:iCs/>
          <w:lang w:val="en-US"/>
        </w:rPr>
        <w:t xml:space="preserve">based </w:t>
      </w:r>
      <w:r w:rsidRPr="00380F7E">
        <w:rPr>
          <w:b/>
          <w:bCs/>
          <w:i/>
          <w:iCs/>
          <w:lang w:val="en-US"/>
        </w:rPr>
        <w:t>TCI state</w:t>
      </w:r>
      <w:r>
        <w:rPr>
          <w:b/>
          <w:bCs/>
          <w:i/>
          <w:iCs/>
          <w:lang w:val="en-US"/>
        </w:rPr>
        <w:t xml:space="preserve"> switch delay requirements are </w:t>
      </w:r>
      <w:r w:rsidR="0044202A">
        <w:rPr>
          <w:b/>
          <w:bCs/>
          <w:i/>
          <w:iCs/>
          <w:lang w:val="en-US"/>
        </w:rPr>
        <w:t xml:space="preserve">defined for dual TCI states and legacy delay requirements are </w:t>
      </w:r>
      <w:r>
        <w:rPr>
          <w:b/>
          <w:bCs/>
          <w:i/>
          <w:iCs/>
          <w:lang w:val="en-US"/>
        </w:rPr>
        <w:t>reused</w:t>
      </w:r>
      <w:r w:rsidR="0044202A">
        <w:rPr>
          <w:b/>
          <w:bCs/>
          <w:i/>
          <w:iCs/>
          <w:lang w:val="en-US"/>
        </w:rPr>
        <w:t xml:space="preserve"> for each TRP (</w:t>
      </w:r>
      <w:proofErr w:type="spellStart"/>
      <w:r w:rsidR="0044202A">
        <w:rPr>
          <w:b/>
          <w:bCs/>
          <w:i/>
          <w:iCs/>
          <w:lang w:val="en-US"/>
        </w:rPr>
        <w:t>CorsetPoolIndex</w:t>
      </w:r>
      <w:proofErr w:type="spellEnd"/>
      <w:r w:rsidR="0044202A">
        <w:rPr>
          <w:b/>
          <w:bCs/>
          <w:i/>
          <w:iCs/>
          <w:lang w:val="en-US"/>
        </w:rPr>
        <w:t>)</w:t>
      </w:r>
      <w:r>
        <w:rPr>
          <w:b/>
          <w:bCs/>
          <w:i/>
          <w:iCs/>
          <w:lang w:val="en-US"/>
        </w:rPr>
        <w:t>.</w:t>
      </w:r>
    </w:p>
    <w:p w14:paraId="75408759" w14:textId="77777777" w:rsidR="006130A1" w:rsidRPr="00380F7E" w:rsidRDefault="006130A1" w:rsidP="006130A1">
      <w:pPr>
        <w:spacing w:before="240"/>
        <w:jc w:val="both"/>
        <w:rPr>
          <w:lang w:val="en-US"/>
        </w:rPr>
      </w:pPr>
    </w:p>
    <w:p w14:paraId="47954895" w14:textId="77BB8C6F" w:rsidR="006130A1" w:rsidRPr="00082D43" w:rsidRDefault="006130A1" w:rsidP="006130A1">
      <w:pPr>
        <w:pStyle w:val="2"/>
        <w:numPr>
          <w:ilvl w:val="0"/>
          <w:numId w:val="0"/>
        </w:numPr>
        <w:rPr>
          <w:sz w:val="22"/>
          <w:szCs w:val="22"/>
          <w:lang w:val="en-US"/>
        </w:rPr>
      </w:pPr>
      <w:r w:rsidRPr="00082D43">
        <w:rPr>
          <w:rFonts w:hint="eastAsia"/>
          <w:lang w:val="en-US"/>
        </w:rPr>
        <w:t>2</w:t>
      </w:r>
      <w:r w:rsidRPr="00082D43">
        <w:rPr>
          <w:lang w:val="en-US"/>
        </w:rPr>
        <w:t>.</w:t>
      </w:r>
      <w:r w:rsidR="003E3BB4">
        <w:rPr>
          <w:lang w:val="en-US"/>
        </w:rPr>
        <w:t>4</w:t>
      </w:r>
      <w:r w:rsidRPr="00082D43">
        <w:rPr>
          <w:lang w:val="en-US"/>
        </w:rPr>
        <w:t xml:space="preserve"> </w:t>
      </w:r>
      <w:r>
        <w:rPr>
          <w:lang w:val="en-US"/>
        </w:rPr>
        <w:t>Known/unknown condition</w:t>
      </w:r>
    </w:p>
    <w:p w14:paraId="450E61A8" w14:textId="59721A6F" w:rsidR="006130A1" w:rsidRPr="00687537" w:rsidRDefault="00687537" w:rsidP="00687537">
      <w:pPr>
        <w:spacing w:before="240"/>
      </w:pPr>
      <w:r w:rsidRPr="00687537">
        <w:t>The</w:t>
      </w:r>
      <w:r>
        <w:t xml:space="preserve"> known/unknown conditions for dual TCI states switch are defined as follows.</w:t>
      </w:r>
    </w:p>
    <w:tbl>
      <w:tblPr>
        <w:tblStyle w:val="afff5"/>
        <w:tblW w:w="0" w:type="auto"/>
        <w:tblInd w:w="0" w:type="dxa"/>
        <w:tblLook w:val="04A0" w:firstRow="1" w:lastRow="0" w:firstColumn="1" w:lastColumn="0" w:noHBand="0" w:noVBand="1"/>
      </w:tblPr>
      <w:tblGrid>
        <w:gridCol w:w="9630"/>
      </w:tblGrid>
      <w:tr w:rsidR="006130A1" w:rsidRPr="00687537" w14:paraId="4AA283BB" w14:textId="77777777" w:rsidTr="00735098">
        <w:tc>
          <w:tcPr>
            <w:tcW w:w="9630" w:type="dxa"/>
          </w:tcPr>
          <w:p w14:paraId="07E9A541" w14:textId="77777777" w:rsidR="00687537" w:rsidRPr="00687537" w:rsidRDefault="00687537" w:rsidP="00687537">
            <w:pPr>
              <w:keepNext/>
              <w:keepLines/>
              <w:ind w:left="1134" w:hanging="1134"/>
              <w:outlineLvl w:val="2"/>
              <w:rPr>
                <w:rFonts w:ascii="Arial" w:hAnsi="Arial"/>
                <w:sz w:val="18"/>
                <w:szCs w:val="11"/>
                <w:lang w:val="en-US"/>
              </w:rPr>
            </w:pPr>
            <w:r w:rsidRPr="00687537">
              <w:rPr>
                <w:rFonts w:ascii="Arial" w:hAnsi="Arial"/>
                <w:sz w:val="18"/>
                <w:szCs w:val="11"/>
                <w:lang w:val="en-US"/>
              </w:rPr>
              <w:lastRenderedPageBreak/>
              <w:t>8.10D.2</w:t>
            </w:r>
            <w:r w:rsidRPr="00687537">
              <w:rPr>
                <w:rFonts w:ascii="Arial" w:hAnsi="Arial"/>
                <w:sz w:val="18"/>
                <w:szCs w:val="11"/>
                <w:lang w:val="en-US"/>
              </w:rPr>
              <w:tab/>
              <w:t>Known conditions for TCI state</w:t>
            </w:r>
          </w:p>
          <w:p w14:paraId="297563F7" w14:textId="77777777" w:rsidR="00687537" w:rsidRPr="00687537" w:rsidRDefault="00687537" w:rsidP="00687537">
            <w:pPr>
              <w:tabs>
                <w:tab w:val="left" w:pos="0"/>
              </w:tabs>
              <w:rPr>
                <w:rFonts w:eastAsia="Malgun Gothic" w:cs="v4.2.0"/>
                <w:sz w:val="18"/>
                <w:szCs w:val="11"/>
                <w:lang w:eastAsia="zh-CN"/>
              </w:rPr>
            </w:pPr>
            <w:r w:rsidRPr="00687537">
              <w:rPr>
                <w:rFonts w:eastAsia="Malgun Gothic" w:cs="v4.2.0"/>
                <w:sz w:val="18"/>
                <w:szCs w:val="11"/>
                <w:lang w:val="en-US" w:eastAsia="zh-CN"/>
              </w:rPr>
              <w:t>T</w:t>
            </w:r>
            <w:r w:rsidRPr="00687537">
              <w:rPr>
                <w:rFonts w:eastAsia="Malgun Gothic" w:cs="v4.2.0"/>
                <w:sz w:val="18"/>
                <w:szCs w:val="11"/>
                <w:lang w:eastAsia="zh-CN"/>
              </w:rPr>
              <w:t xml:space="preserve">he dual TCI state </w:t>
            </w:r>
            <w:proofErr w:type="gramStart"/>
            <w:r w:rsidRPr="00687537">
              <w:rPr>
                <w:rFonts w:eastAsia="Malgun Gothic" w:cs="v4.2.0"/>
                <w:sz w:val="18"/>
                <w:szCs w:val="11"/>
                <w:lang w:eastAsia="zh-CN"/>
              </w:rPr>
              <w:t>are</w:t>
            </w:r>
            <w:proofErr w:type="gramEnd"/>
            <w:r w:rsidRPr="00687537">
              <w:rPr>
                <w:rFonts w:eastAsia="Malgun Gothic" w:cs="v4.2.0"/>
                <w:sz w:val="18"/>
                <w:szCs w:val="11"/>
                <w:lang w:eastAsia="zh-CN"/>
              </w:rPr>
              <w:t xml:space="preserve"> known if the following conditions are met:</w:t>
            </w:r>
          </w:p>
          <w:p w14:paraId="1788BACC" w14:textId="77777777" w:rsidR="00687537" w:rsidRPr="00687537" w:rsidRDefault="00687537" w:rsidP="00687537">
            <w:pPr>
              <w:pStyle w:val="B10"/>
              <w:rPr>
                <w:sz w:val="18"/>
                <w:szCs w:val="11"/>
              </w:rPr>
            </w:pPr>
            <w:r w:rsidRPr="00687537">
              <w:rPr>
                <w:sz w:val="18"/>
                <w:szCs w:val="11"/>
                <w:lang w:eastAsia="zh-CN"/>
              </w:rPr>
              <w:t>-</w:t>
            </w:r>
            <w:r w:rsidRPr="00687537">
              <w:rPr>
                <w:sz w:val="18"/>
                <w:szCs w:val="11"/>
                <w:lang w:eastAsia="zh-CN"/>
              </w:rPr>
              <w:tab/>
              <w:t xml:space="preserve">Dual TCI states are QCL-ed with </w:t>
            </w:r>
            <w:proofErr w:type="spellStart"/>
            <w:r w:rsidRPr="00687537">
              <w:rPr>
                <w:sz w:val="18"/>
                <w:szCs w:val="11"/>
                <w:lang w:eastAsia="zh-CN"/>
              </w:rPr>
              <w:t>typeD</w:t>
            </w:r>
            <w:proofErr w:type="spellEnd"/>
            <w:r w:rsidRPr="00687537">
              <w:rPr>
                <w:sz w:val="18"/>
                <w:szCs w:val="11"/>
                <w:lang w:eastAsia="zh-CN"/>
              </w:rPr>
              <w:t xml:space="preserve"> to the latest reported beam pair (i.e., RS resources pair) within one group</w:t>
            </w:r>
          </w:p>
          <w:p w14:paraId="7372E332" w14:textId="77777777" w:rsidR="00687537" w:rsidRPr="00687537" w:rsidRDefault="00687537" w:rsidP="00687537">
            <w:pPr>
              <w:pStyle w:val="B10"/>
              <w:rPr>
                <w:sz w:val="18"/>
                <w:szCs w:val="11"/>
                <w:lang w:eastAsia="zh-CN"/>
              </w:rPr>
            </w:pPr>
            <w:r w:rsidRPr="00687537">
              <w:rPr>
                <w:sz w:val="18"/>
                <w:szCs w:val="11"/>
                <w:lang w:eastAsia="zh-CN"/>
              </w:rPr>
              <w:t>-</w:t>
            </w:r>
            <w:r w:rsidRPr="00687537">
              <w:rPr>
                <w:sz w:val="18"/>
                <w:szCs w:val="11"/>
                <w:lang w:eastAsia="zh-CN"/>
              </w:rPr>
              <w:tab/>
              <w:t>The dual TCI states and all the RSs in the two QCL chains remain detectable during the TCI state switching period</w:t>
            </w:r>
          </w:p>
          <w:p w14:paraId="1982F31F" w14:textId="77777777" w:rsidR="00687537" w:rsidRPr="00687537" w:rsidRDefault="00687537" w:rsidP="00687537">
            <w:pPr>
              <w:pStyle w:val="B3"/>
              <w:rPr>
                <w:sz w:val="18"/>
                <w:szCs w:val="11"/>
                <w:lang w:eastAsia="zh-CN"/>
              </w:rPr>
            </w:pPr>
            <w:r w:rsidRPr="00687537">
              <w:rPr>
                <w:sz w:val="18"/>
                <w:szCs w:val="11"/>
                <w:lang w:eastAsia="zh-CN"/>
              </w:rPr>
              <w:t>-</w:t>
            </w:r>
            <w:r w:rsidRPr="00687537">
              <w:rPr>
                <w:sz w:val="18"/>
                <w:szCs w:val="11"/>
                <w:lang w:eastAsia="zh-CN"/>
              </w:rPr>
              <w:tab/>
              <w:t xml:space="preserve">SNR of the TCI state </w:t>
            </w:r>
            <w:r w:rsidRPr="00687537">
              <w:rPr>
                <w:rFonts w:eastAsia="Calibri"/>
                <w:sz w:val="18"/>
                <w:szCs w:val="11"/>
              </w:rPr>
              <w:t>≥</w:t>
            </w:r>
            <w:r w:rsidRPr="00687537">
              <w:rPr>
                <w:sz w:val="18"/>
                <w:szCs w:val="11"/>
                <w:lang w:eastAsia="zh-CN"/>
              </w:rPr>
              <w:t xml:space="preserve"> -3dB</w:t>
            </w:r>
          </w:p>
          <w:p w14:paraId="4FB5ACC6" w14:textId="77777777" w:rsidR="00687537" w:rsidRPr="00687537" w:rsidRDefault="00687537" w:rsidP="00687537">
            <w:pPr>
              <w:pStyle w:val="B2"/>
              <w:ind w:left="568"/>
              <w:rPr>
                <w:sz w:val="18"/>
                <w:szCs w:val="11"/>
                <w:lang w:eastAsia="zh-CN"/>
              </w:rPr>
            </w:pPr>
            <w:r w:rsidRPr="00687537">
              <w:rPr>
                <w:sz w:val="18"/>
                <w:szCs w:val="11"/>
                <w:lang w:eastAsia="zh-CN"/>
              </w:rPr>
              <w:t>-</w:t>
            </w:r>
            <w:r w:rsidRPr="00687537">
              <w:rPr>
                <w:sz w:val="18"/>
                <w:szCs w:val="11"/>
                <w:lang w:eastAsia="zh-CN"/>
              </w:rPr>
              <w:tab/>
              <w:t>RS resource pair configured for dual TCI states is reported in last [1280]</w:t>
            </w:r>
            <w:proofErr w:type="spellStart"/>
            <w:r w:rsidRPr="00687537">
              <w:rPr>
                <w:sz w:val="18"/>
                <w:szCs w:val="11"/>
                <w:lang w:eastAsia="zh-CN"/>
              </w:rPr>
              <w:t>ms</w:t>
            </w:r>
            <w:proofErr w:type="spellEnd"/>
          </w:p>
          <w:p w14:paraId="60878913" w14:textId="7D688ACE" w:rsidR="006130A1" w:rsidRPr="00687537" w:rsidRDefault="00687537" w:rsidP="00687537">
            <w:pPr>
              <w:rPr>
                <w:sz w:val="18"/>
                <w:szCs w:val="11"/>
              </w:rPr>
            </w:pPr>
            <w:r w:rsidRPr="00687537">
              <w:rPr>
                <w:sz w:val="18"/>
                <w:szCs w:val="11"/>
              </w:rPr>
              <w:t>Editor’s note: FFS whether additional conditions are needed for tests.</w:t>
            </w:r>
          </w:p>
        </w:tc>
      </w:tr>
    </w:tbl>
    <w:p w14:paraId="11DA33B4" w14:textId="7BE47838" w:rsidR="00B87173" w:rsidRDefault="00687537" w:rsidP="00687537">
      <w:pPr>
        <w:spacing w:before="240"/>
      </w:pPr>
      <w:r>
        <w:t>It was concerned that the known condition</w:t>
      </w:r>
      <w:r w:rsidR="006136F5">
        <w:t>s</w:t>
      </w:r>
      <w:r>
        <w:t xml:space="preserve"> are only applicable for s-DCI but not for m-DCI. </w:t>
      </w:r>
      <w:r w:rsidR="006136F5">
        <w:t xml:space="preserve">Simultaneous reception of PDCCH with different QCL-type D is only supported from Rel-18. We may not define requirements for the case in multi-Rx WI. </w:t>
      </w:r>
      <w:r w:rsidR="00B87173">
        <w:t xml:space="preserve">Thus, it would not be necessary to consider dual TCI states for m-DCI case in this release. For m-DCI, the known condition can reuse the legacy known condition. </w:t>
      </w:r>
    </w:p>
    <w:p w14:paraId="623222C0" w14:textId="5CEC62E0" w:rsidR="006130A1" w:rsidRPr="0000412C" w:rsidRDefault="006130A1" w:rsidP="006130A1">
      <w:pPr>
        <w:rPr>
          <w:b/>
          <w:bCs/>
          <w:i/>
          <w:iCs/>
          <w:lang w:val="en-US"/>
        </w:rPr>
      </w:pPr>
      <w:r w:rsidRPr="006138DA">
        <w:rPr>
          <w:b/>
          <w:bCs/>
          <w:i/>
          <w:iCs/>
          <w:lang w:val="en-US"/>
        </w:rPr>
        <w:t xml:space="preserve">Proposal </w:t>
      </w:r>
      <w:r w:rsidR="00E24460">
        <w:rPr>
          <w:b/>
          <w:bCs/>
          <w:i/>
          <w:iCs/>
          <w:lang w:val="en-US"/>
        </w:rPr>
        <w:t>4</w:t>
      </w:r>
      <w:r w:rsidRPr="006138DA">
        <w:rPr>
          <w:b/>
          <w:bCs/>
          <w:i/>
          <w:iCs/>
          <w:lang w:val="en-US"/>
        </w:rPr>
        <w:t>:</w:t>
      </w:r>
      <w:r>
        <w:rPr>
          <w:b/>
          <w:bCs/>
          <w:i/>
          <w:iCs/>
          <w:lang w:val="en-US"/>
        </w:rPr>
        <w:t xml:space="preserve"> </w:t>
      </w:r>
      <w:r w:rsidR="00B87173">
        <w:rPr>
          <w:b/>
          <w:bCs/>
          <w:i/>
          <w:iCs/>
          <w:lang w:val="en-US"/>
        </w:rPr>
        <w:t>For m-DCI, legacy known condition is reused</w:t>
      </w:r>
      <w:r>
        <w:rPr>
          <w:b/>
          <w:bCs/>
          <w:i/>
          <w:iCs/>
          <w:lang w:val="en-US"/>
        </w:rPr>
        <w:t>.</w:t>
      </w:r>
    </w:p>
    <w:p w14:paraId="386C1DDB" w14:textId="77777777" w:rsidR="006130A1" w:rsidRPr="00987336" w:rsidRDefault="006130A1" w:rsidP="006130A1">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23E9D05F" w:rsidR="00CE5D0B" w:rsidRPr="006138DA" w:rsidRDefault="00CE5D0B" w:rsidP="00704604">
      <w:pPr>
        <w:spacing w:before="240"/>
        <w:jc w:val="both"/>
      </w:pPr>
      <w:r w:rsidRPr="006138DA">
        <w:t xml:space="preserve">In this contribution, we provided </w:t>
      </w:r>
      <w:r w:rsidR="00C54E7E" w:rsidRPr="00704604">
        <w:t xml:space="preserve">views on </w:t>
      </w:r>
      <w:r w:rsidR="0000412C" w:rsidRPr="00704604">
        <w:t>dual TCI states</w:t>
      </w:r>
      <w:r w:rsidR="0086358F" w:rsidRPr="00704604">
        <w:t xml:space="preserve"> switching</w:t>
      </w:r>
      <w:r w:rsidR="00C54E7E" w:rsidRPr="00704604">
        <w:t xml:space="preserve"> requirements for NR FR2 multi-Rx chain DL reception</w:t>
      </w:r>
      <w:r w:rsidRPr="006138DA">
        <w:t>.</w:t>
      </w:r>
      <w:bookmarkStart w:id="14" w:name="_Hlk23953093"/>
      <w:r w:rsidR="00EF7553">
        <w:t xml:space="preserve"> Following proposals are present.</w:t>
      </w:r>
    </w:p>
    <w:bookmarkEnd w:id="14"/>
    <w:p w14:paraId="3B07F554" w14:textId="77777777" w:rsidR="00DE7289" w:rsidRDefault="00DE7289" w:rsidP="00DE728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sidRPr="00676B21">
        <w:rPr>
          <w:b/>
          <w:bCs/>
          <w:i/>
          <w:iCs/>
          <w:lang w:val="en-US"/>
        </w:rPr>
        <w:t xml:space="preserve"> </w:t>
      </w:r>
      <w:r w:rsidRPr="00676B21">
        <w:rPr>
          <w:b/>
          <w:bCs/>
          <w:i/>
          <w:iCs/>
        </w:rPr>
        <w:t>For MAC-CE based PDCCH TCI state switch</w:t>
      </w:r>
      <w:r>
        <w:rPr>
          <w:b/>
          <w:bCs/>
          <w:i/>
          <w:iCs/>
        </w:rPr>
        <w:t xml:space="preserve"> in</w:t>
      </w:r>
      <w:r w:rsidRPr="00676B21">
        <w:rPr>
          <w:b/>
          <w:bCs/>
          <w:i/>
          <w:iCs/>
        </w:rPr>
        <w:t xml:space="preserve"> m-DCI scenario, </w:t>
      </w:r>
      <w:r w:rsidRPr="005753BE">
        <w:rPr>
          <w:b/>
          <w:bCs/>
          <w:i/>
          <w:iCs/>
        </w:rPr>
        <w:t>no</w:t>
      </w:r>
      <w:r>
        <w:rPr>
          <w:b/>
          <w:bCs/>
          <w:i/>
          <w:iCs/>
        </w:rPr>
        <w:t xml:space="preserve"> dual TCI state switch</w:t>
      </w:r>
      <w:r w:rsidRPr="005753BE">
        <w:rPr>
          <w:b/>
          <w:bCs/>
          <w:i/>
          <w:iCs/>
        </w:rPr>
        <w:t xml:space="preserve"> requirements are defined for simultaneous PDCCH reception with different QCL </w:t>
      </w:r>
      <w:proofErr w:type="spellStart"/>
      <w:r w:rsidRPr="005753BE">
        <w:rPr>
          <w:b/>
          <w:bCs/>
          <w:i/>
          <w:iCs/>
        </w:rPr>
        <w:t>typd</w:t>
      </w:r>
      <w:proofErr w:type="spellEnd"/>
      <w:r w:rsidRPr="005753BE">
        <w:rPr>
          <w:b/>
          <w:bCs/>
          <w:i/>
          <w:iCs/>
        </w:rPr>
        <w:t xml:space="preserve"> D associated with different </w:t>
      </w:r>
      <w:proofErr w:type="spellStart"/>
      <w:r w:rsidRPr="005753BE">
        <w:rPr>
          <w:b/>
          <w:bCs/>
          <w:i/>
          <w:iCs/>
        </w:rPr>
        <w:t>CoresetPoolIndex</w:t>
      </w:r>
      <w:proofErr w:type="spellEnd"/>
      <w:r>
        <w:rPr>
          <w:b/>
          <w:bCs/>
          <w:i/>
          <w:iCs/>
        </w:rPr>
        <w:t xml:space="preserve"> in Rel-18</w:t>
      </w:r>
      <w:r>
        <w:rPr>
          <w:b/>
          <w:bCs/>
          <w:i/>
          <w:iCs/>
          <w:lang w:val="en-US"/>
        </w:rPr>
        <w:t>.</w:t>
      </w:r>
    </w:p>
    <w:p w14:paraId="79BC90E6" w14:textId="77777777" w:rsidR="00DE7289" w:rsidRPr="001050A7" w:rsidRDefault="00DE7289" w:rsidP="00DE7289">
      <w:pPr>
        <w:rPr>
          <w:b/>
          <w:bCs/>
          <w:i/>
          <w:iCs/>
        </w:rPr>
      </w:pPr>
      <w:r w:rsidRPr="006138DA">
        <w:rPr>
          <w:b/>
          <w:bCs/>
          <w:i/>
          <w:iCs/>
          <w:lang w:val="en-US"/>
        </w:rPr>
        <w:t xml:space="preserve">Proposal </w:t>
      </w:r>
      <w:r>
        <w:rPr>
          <w:b/>
          <w:bCs/>
          <w:i/>
          <w:iCs/>
          <w:lang w:val="en-US"/>
        </w:rPr>
        <w:t>2</w:t>
      </w:r>
      <w:r w:rsidRPr="006138DA">
        <w:rPr>
          <w:b/>
          <w:bCs/>
          <w:i/>
          <w:iCs/>
          <w:lang w:val="en-US"/>
        </w:rPr>
        <w:t>:</w:t>
      </w:r>
      <w:r w:rsidRPr="00676B21">
        <w:rPr>
          <w:b/>
          <w:bCs/>
          <w:i/>
          <w:iCs/>
          <w:lang w:val="en-US"/>
        </w:rPr>
        <w:t xml:space="preserve"> </w:t>
      </w:r>
      <w:r>
        <w:rPr>
          <w:b/>
          <w:bCs/>
          <w:i/>
          <w:iCs/>
        </w:rPr>
        <w:t>No requirements are defined for DCI based dual TCI states switch when</w:t>
      </w:r>
      <w:r w:rsidRPr="00341A3A">
        <w:t xml:space="preserve"> </w:t>
      </w:r>
      <w:r w:rsidRPr="00341A3A">
        <w:rPr>
          <w:b/>
          <w:bCs/>
          <w:i/>
          <w:iCs/>
        </w:rPr>
        <w:t xml:space="preserve">time offset between DCI and PDSCH from </w:t>
      </w:r>
      <w:r>
        <w:rPr>
          <w:b/>
          <w:bCs/>
          <w:i/>
          <w:iCs/>
        </w:rPr>
        <w:t>any</w:t>
      </w:r>
      <w:r w:rsidRPr="00341A3A">
        <w:rPr>
          <w:b/>
          <w:bCs/>
          <w:i/>
          <w:iCs/>
        </w:rPr>
        <w:t xml:space="preserve"> TRPs are less than </w:t>
      </w:r>
      <w:proofErr w:type="spellStart"/>
      <w:r w:rsidRPr="00341A3A">
        <w:rPr>
          <w:b/>
          <w:bCs/>
          <w:i/>
          <w:iCs/>
        </w:rPr>
        <w:t>timeDurationForQCL</w:t>
      </w:r>
      <w:proofErr w:type="spellEnd"/>
      <w:r>
        <w:rPr>
          <w:b/>
          <w:bCs/>
          <w:i/>
          <w:iCs/>
        </w:rPr>
        <w:t>.</w:t>
      </w:r>
    </w:p>
    <w:p w14:paraId="43BCA039" w14:textId="77777777" w:rsidR="00DE7289" w:rsidRDefault="00DE7289" w:rsidP="00DE7289">
      <w:pPr>
        <w:rPr>
          <w:b/>
          <w:bCs/>
          <w:i/>
          <w:iCs/>
          <w:lang w:val="en-US"/>
        </w:rPr>
      </w:pPr>
      <w:r w:rsidRPr="00380F7E">
        <w:rPr>
          <w:b/>
          <w:bCs/>
          <w:i/>
          <w:iCs/>
          <w:lang w:val="en-US"/>
        </w:rPr>
        <w:t xml:space="preserve">Proposal </w:t>
      </w:r>
      <w:r>
        <w:rPr>
          <w:b/>
          <w:bCs/>
          <w:i/>
          <w:iCs/>
          <w:lang w:val="en-US"/>
        </w:rPr>
        <w:t>3</w:t>
      </w:r>
      <w:r w:rsidRPr="00380F7E">
        <w:rPr>
          <w:b/>
          <w:bCs/>
          <w:i/>
          <w:iCs/>
          <w:lang w:val="en-US"/>
        </w:rPr>
        <w:t>:</w:t>
      </w:r>
      <w:r>
        <w:rPr>
          <w:b/>
          <w:bCs/>
          <w:i/>
          <w:iCs/>
          <w:lang w:val="en-US"/>
        </w:rPr>
        <w:t xml:space="preserve"> </w:t>
      </w:r>
      <w:r w:rsidRPr="00380F7E">
        <w:rPr>
          <w:b/>
          <w:bCs/>
          <w:i/>
          <w:iCs/>
          <w:lang w:val="en-US"/>
        </w:rPr>
        <w:t xml:space="preserve">RRC </w:t>
      </w:r>
      <w:r>
        <w:rPr>
          <w:b/>
          <w:bCs/>
          <w:i/>
          <w:iCs/>
          <w:lang w:val="en-US"/>
        </w:rPr>
        <w:t xml:space="preserve">based </w:t>
      </w:r>
      <w:r w:rsidRPr="00380F7E">
        <w:rPr>
          <w:b/>
          <w:bCs/>
          <w:i/>
          <w:iCs/>
          <w:lang w:val="en-US"/>
        </w:rPr>
        <w:t>TCI state</w:t>
      </w:r>
      <w:r>
        <w:rPr>
          <w:b/>
          <w:bCs/>
          <w:i/>
          <w:iCs/>
          <w:lang w:val="en-US"/>
        </w:rPr>
        <w:t xml:space="preserve"> switch delay requirements are defined for dual TCI states and legacy delay requirements are reused for each TRP (</w:t>
      </w:r>
      <w:proofErr w:type="spellStart"/>
      <w:r>
        <w:rPr>
          <w:b/>
          <w:bCs/>
          <w:i/>
          <w:iCs/>
          <w:lang w:val="en-US"/>
        </w:rPr>
        <w:t>CorsetPoolIndex</w:t>
      </w:r>
      <w:proofErr w:type="spellEnd"/>
      <w:r>
        <w:rPr>
          <w:b/>
          <w:bCs/>
          <w:i/>
          <w:iCs/>
          <w:lang w:val="en-US"/>
        </w:rPr>
        <w:t>).</w:t>
      </w:r>
    </w:p>
    <w:p w14:paraId="6E4C73CC" w14:textId="77777777" w:rsidR="00DE7289" w:rsidRPr="0000412C" w:rsidRDefault="00DE7289" w:rsidP="00DE7289">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For m-DCI, legacy known condition is reused.</w:t>
      </w:r>
    </w:p>
    <w:p w14:paraId="5EF01C88" w14:textId="77777777" w:rsidR="00ED625E" w:rsidRPr="00DE7289" w:rsidRDefault="00ED625E" w:rsidP="0086358F">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4BD75DBB" w14:textId="46660AEE" w:rsidR="00C833DA" w:rsidRDefault="00465ACC" w:rsidP="00C833DA">
      <w:pPr>
        <w:pStyle w:val="a3"/>
        <w:numPr>
          <w:ilvl w:val="0"/>
          <w:numId w:val="24"/>
        </w:numPr>
        <w:spacing w:before="240" w:after="0"/>
        <w:rPr>
          <w:szCs w:val="22"/>
        </w:rPr>
      </w:pPr>
      <w:r w:rsidRPr="00465ACC">
        <w:rPr>
          <w:rFonts w:eastAsia="MS Mincho"/>
          <w:bCs/>
          <w:kern w:val="2"/>
          <w:szCs w:val="18"/>
          <w:lang w:val="en-GB"/>
        </w:rPr>
        <w:t>R4-2317427</w:t>
      </w:r>
      <w:r w:rsidRPr="00465ACC">
        <w:rPr>
          <w:rFonts w:eastAsia="MS Mincho"/>
          <w:bCs/>
          <w:kern w:val="2"/>
          <w:szCs w:val="18"/>
          <w:lang w:val="en-GB"/>
        </w:rPr>
        <w:tab/>
        <w:t>WF on FR2_multiRx_part2</w:t>
      </w:r>
      <w:r w:rsidR="00C833DA">
        <w:rPr>
          <w:rFonts w:eastAsia="MS Mincho"/>
          <w:bCs/>
          <w:kern w:val="2"/>
          <w:szCs w:val="18"/>
          <w:lang w:val="en-GB"/>
        </w:rPr>
        <w:t>,</w:t>
      </w:r>
      <w:r w:rsidR="00C833DA" w:rsidRPr="00B12C82">
        <w:rPr>
          <w:rFonts w:eastAsia="MS Mincho"/>
          <w:bCs/>
          <w:kern w:val="2"/>
          <w:szCs w:val="18"/>
          <w:lang w:val="en-GB"/>
        </w:rPr>
        <w:t xml:space="preserve"> </w:t>
      </w:r>
      <w:r w:rsidR="00C833DA">
        <w:rPr>
          <w:szCs w:val="22"/>
        </w:rPr>
        <w:t>Ericsson</w:t>
      </w:r>
    </w:p>
    <w:p w14:paraId="79B512BD" w14:textId="16723327" w:rsidR="00B8162F" w:rsidRDefault="00B8162F" w:rsidP="00C833DA">
      <w:pPr>
        <w:pStyle w:val="a3"/>
        <w:numPr>
          <w:ilvl w:val="0"/>
          <w:numId w:val="24"/>
        </w:numPr>
        <w:spacing w:before="240" w:after="0"/>
        <w:rPr>
          <w:szCs w:val="22"/>
        </w:rPr>
      </w:pPr>
      <w:r w:rsidRPr="00B8162F">
        <w:rPr>
          <w:szCs w:val="22"/>
        </w:rPr>
        <w:t>R4-2318009</w:t>
      </w:r>
      <w:r w:rsidRPr="00B8162F">
        <w:rPr>
          <w:szCs w:val="22"/>
        </w:rPr>
        <w:tab/>
        <w:t xml:space="preserve">Reply LS on Dual TCI state switching in </w:t>
      </w:r>
      <w:proofErr w:type="spellStart"/>
      <w:r w:rsidRPr="00B8162F">
        <w:rPr>
          <w:szCs w:val="22"/>
        </w:rPr>
        <w:t>mDCI</w:t>
      </w:r>
      <w:proofErr w:type="spellEnd"/>
      <w:r>
        <w:rPr>
          <w:szCs w:val="22"/>
        </w:rPr>
        <w:t>, RAN1</w:t>
      </w:r>
    </w:p>
    <w:sectPr w:rsidR="00B8162F">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61153" w14:textId="77777777" w:rsidR="0070102C" w:rsidRDefault="0070102C">
      <w:pPr>
        <w:spacing w:after="0"/>
      </w:pPr>
      <w:r>
        <w:separator/>
      </w:r>
    </w:p>
  </w:endnote>
  <w:endnote w:type="continuationSeparator" w:id="0">
    <w:p w14:paraId="4123BECC" w14:textId="77777777" w:rsidR="0070102C" w:rsidRDefault="00701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v4.2.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26D65" w14:textId="77777777" w:rsidR="0070102C" w:rsidRDefault="0070102C">
      <w:pPr>
        <w:spacing w:after="0"/>
      </w:pPr>
      <w:r>
        <w:separator/>
      </w:r>
    </w:p>
  </w:footnote>
  <w:footnote w:type="continuationSeparator" w:id="0">
    <w:p w14:paraId="1E87B67B" w14:textId="77777777" w:rsidR="0070102C" w:rsidRDefault="007010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361586"/>
    <w:multiLevelType w:val="hybridMultilevel"/>
    <w:tmpl w:val="DC2E6282"/>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40B585B"/>
    <w:multiLevelType w:val="hybridMultilevel"/>
    <w:tmpl w:val="68FC2C08"/>
    <w:lvl w:ilvl="0" w:tplc="74B6C890">
      <w:start w:val="1"/>
      <w:numFmt w:val="bullet"/>
      <w:lvlText w:val="•"/>
      <w:lvlJc w:val="left"/>
      <w:pPr>
        <w:ind w:left="420" w:hanging="420"/>
      </w:pPr>
      <w:rPr>
        <w:rFonts w:ascii="Arial" w:hAnsi="Arial" w:hint="default"/>
      </w:rPr>
    </w:lvl>
    <w:lvl w:ilvl="1" w:tplc="E93E9CE0">
      <w:start w:val="1"/>
      <w:numFmt w:val="bullet"/>
      <w:lvlText w:val="‐"/>
      <w:lvlJc w:val="left"/>
      <w:pPr>
        <w:ind w:left="840" w:hanging="420"/>
      </w:pPr>
      <w:rPr>
        <w:rFonts w:ascii="宋体" w:eastAsia="宋体" w:hAnsi="宋体" w:hint="eastAsia"/>
      </w:rPr>
    </w:lvl>
    <w:lvl w:ilvl="2" w:tplc="B31A5CE6">
      <w:start w:val="1"/>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6DE337B"/>
    <w:multiLevelType w:val="hybridMultilevel"/>
    <w:tmpl w:val="758ACC44"/>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D37A3D"/>
    <w:multiLevelType w:val="multilevel"/>
    <w:tmpl w:val="F6FAA144"/>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145"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2E23571"/>
    <w:multiLevelType w:val="hybridMultilevel"/>
    <w:tmpl w:val="E82EC14E"/>
    <w:lvl w:ilvl="0" w:tplc="107005C4">
      <w:start w:val="1"/>
      <w:numFmt w:val="bullet"/>
      <w:lvlText w:val="-"/>
      <w:lvlJc w:val="left"/>
      <w:pPr>
        <w:ind w:left="704" w:hanging="420"/>
      </w:pPr>
      <w:rPr>
        <w:rFonts w:ascii="Times New Roman" w:eastAsia="Malgun Gothic" w:hAnsi="Times New Roman" w:cs="Times New Roman" w:hint="default"/>
        <w:sz w:val="24"/>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39A4A03"/>
    <w:multiLevelType w:val="hybridMultilevel"/>
    <w:tmpl w:val="F6ACB6B2"/>
    <w:lvl w:ilvl="0" w:tplc="B6848AE2">
      <w:start w:val="8"/>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621BDC"/>
    <w:multiLevelType w:val="hybridMultilevel"/>
    <w:tmpl w:val="06A0A3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34"/>
  </w:num>
  <w:num w:numId="22" w16cid:durableId="53436028">
    <w:abstractNumId w:val="27"/>
  </w:num>
  <w:num w:numId="23" w16cid:durableId="1345088911">
    <w:abstractNumId w:val="40"/>
  </w:num>
  <w:num w:numId="24" w16cid:durableId="1354380123">
    <w:abstractNumId w:val="21"/>
  </w:num>
  <w:num w:numId="25" w16cid:durableId="131951049">
    <w:abstractNumId w:val="30"/>
  </w:num>
  <w:num w:numId="26" w16cid:durableId="1360202473">
    <w:abstractNumId w:val="29"/>
  </w:num>
  <w:num w:numId="27" w16cid:durableId="644241137">
    <w:abstractNumId w:val="24"/>
  </w:num>
  <w:num w:numId="28" w16cid:durableId="193928332">
    <w:abstractNumId w:val="33"/>
  </w:num>
  <w:num w:numId="29" w16cid:durableId="1289777830">
    <w:abstractNumId w:val="23"/>
  </w:num>
  <w:num w:numId="30" w16cid:durableId="817916767">
    <w:abstractNumId w:val="22"/>
  </w:num>
  <w:num w:numId="31" w16cid:durableId="1099642387">
    <w:abstractNumId w:val="25"/>
  </w:num>
  <w:num w:numId="32" w16cid:durableId="1995136202">
    <w:abstractNumId w:val="38"/>
  </w:num>
  <w:num w:numId="33" w16cid:durableId="1860199415">
    <w:abstractNumId w:val="36"/>
  </w:num>
  <w:num w:numId="34" w16cid:durableId="606153828">
    <w:abstractNumId w:val="37"/>
  </w:num>
  <w:num w:numId="35" w16cid:durableId="914242228">
    <w:abstractNumId w:val="31"/>
  </w:num>
  <w:num w:numId="36" w16cid:durableId="1958830396">
    <w:abstractNumId w:val="39"/>
  </w:num>
  <w:num w:numId="37" w16cid:durableId="1612129518">
    <w:abstractNumId w:val="32"/>
  </w:num>
  <w:num w:numId="38" w16cid:durableId="1828740308">
    <w:abstractNumId w:val="22"/>
  </w:num>
  <w:num w:numId="39" w16cid:durableId="1855653091">
    <w:abstractNumId w:val="22"/>
  </w:num>
  <w:num w:numId="40" w16cid:durableId="1311137268">
    <w:abstractNumId w:val="28"/>
  </w:num>
  <w:num w:numId="41" w16cid:durableId="351609832">
    <w:abstractNumId w:val="22"/>
  </w:num>
  <w:num w:numId="42" w16cid:durableId="837380629">
    <w:abstractNumId w:val="35"/>
  </w:num>
  <w:num w:numId="43" w16cid:durableId="199525362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8DF"/>
    <w:rsid w:val="00002AAF"/>
    <w:rsid w:val="0000412C"/>
    <w:rsid w:val="0000484F"/>
    <w:rsid w:val="00004D02"/>
    <w:rsid w:val="0000556F"/>
    <w:rsid w:val="00006056"/>
    <w:rsid w:val="0000692A"/>
    <w:rsid w:val="000075C3"/>
    <w:rsid w:val="00007D73"/>
    <w:rsid w:val="00007F5B"/>
    <w:rsid w:val="00011C99"/>
    <w:rsid w:val="0001319B"/>
    <w:rsid w:val="00013E73"/>
    <w:rsid w:val="00014662"/>
    <w:rsid w:val="000146BD"/>
    <w:rsid w:val="00014CC0"/>
    <w:rsid w:val="000156AB"/>
    <w:rsid w:val="00016533"/>
    <w:rsid w:val="00016EDA"/>
    <w:rsid w:val="00016EF5"/>
    <w:rsid w:val="00017E8B"/>
    <w:rsid w:val="000206F6"/>
    <w:rsid w:val="00020809"/>
    <w:rsid w:val="00020973"/>
    <w:rsid w:val="00021583"/>
    <w:rsid w:val="00023CA7"/>
    <w:rsid w:val="00023FA2"/>
    <w:rsid w:val="00024117"/>
    <w:rsid w:val="0002464A"/>
    <w:rsid w:val="00025AE0"/>
    <w:rsid w:val="00025C0A"/>
    <w:rsid w:val="0002666A"/>
    <w:rsid w:val="0002673D"/>
    <w:rsid w:val="00026DFD"/>
    <w:rsid w:val="0002702B"/>
    <w:rsid w:val="00027D29"/>
    <w:rsid w:val="00027F31"/>
    <w:rsid w:val="0003150A"/>
    <w:rsid w:val="0003334B"/>
    <w:rsid w:val="0003411D"/>
    <w:rsid w:val="00034F82"/>
    <w:rsid w:val="00035EEC"/>
    <w:rsid w:val="00036717"/>
    <w:rsid w:val="00037527"/>
    <w:rsid w:val="000407F3"/>
    <w:rsid w:val="00040D2D"/>
    <w:rsid w:val="0004105F"/>
    <w:rsid w:val="0004158C"/>
    <w:rsid w:val="00041873"/>
    <w:rsid w:val="00041A13"/>
    <w:rsid w:val="00042C3F"/>
    <w:rsid w:val="00044131"/>
    <w:rsid w:val="00045F31"/>
    <w:rsid w:val="000466D9"/>
    <w:rsid w:val="0004736B"/>
    <w:rsid w:val="00050432"/>
    <w:rsid w:val="00050FCB"/>
    <w:rsid w:val="0005211B"/>
    <w:rsid w:val="00053212"/>
    <w:rsid w:val="000557C6"/>
    <w:rsid w:val="00061D80"/>
    <w:rsid w:val="00062173"/>
    <w:rsid w:val="0006273C"/>
    <w:rsid w:val="00062C8D"/>
    <w:rsid w:val="00062EAC"/>
    <w:rsid w:val="00063F7C"/>
    <w:rsid w:val="0006411B"/>
    <w:rsid w:val="0006461E"/>
    <w:rsid w:val="000650D0"/>
    <w:rsid w:val="00065D17"/>
    <w:rsid w:val="00066F42"/>
    <w:rsid w:val="0007009F"/>
    <w:rsid w:val="00071E1B"/>
    <w:rsid w:val="00072BFE"/>
    <w:rsid w:val="00073FB6"/>
    <w:rsid w:val="00074AC8"/>
    <w:rsid w:val="00075221"/>
    <w:rsid w:val="00075EF6"/>
    <w:rsid w:val="000761C4"/>
    <w:rsid w:val="000767D5"/>
    <w:rsid w:val="00076868"/>
    <w:rsid w:val="00076D61"/>
    <w:rsid w:val="00076E28"/>
    <w:rsid w:val="00077D2F"/>
    <w:rsid w:val="0008083A"/>
    <w:rsid w:val="00082D43"/>
    <w:rsid w:val="00082EB2"/>
    <w:rsid w:val="000848CB"/>
    <w:rsid w:val="00085E95"/>
    <w:rsid w:val="00086FC3"/>
    <w:rsid w:val="00090621"/>
    <w:rsid w:val="000907CC"/>
    <w:rsid w:val="00091649"/>
    <w:rsid w:val="00094DB0"/>
    <w:rsid w:val="00095073"/>
    <w:rsid w:val="000959E0"/>
    <w:rsid w:val="00095FA1"/>
    <w:rsid w:val="00096A6F"/>
    <w:rsid w:val="00096E86"/>
    <w:rsid w:val="000A004F"/>
    <w:rsid w:val="000A127B"/>
    <w:rsid w:val="000A1B10"/>
    <w:rsid w:val="000A2C1E"/>
    <w:rsid w:val="000A4C8D"/>
    <w:rsid w:val="000A5BA2"/>
    <w:rsid w:val="000A5D0B"/>
    <w:rsid w:val="000A779F"/>
    <w:rsid w:val="000A7B12"/>
    <w:rsid w:val="000B099C"/>
    <w:rsid w:val="000B26A4"/>
    <w:rsid w:val="000B592D"/>
    <w:rsid w:val="000B7375"/>
    <w:rsid w:val="000B7BB4"/>
    <w:rsid w:val="000C0C3A"/>
    <w:rsid w:val="000C3CD2"/>
    <w:rsid w:val="000C3DB1"/>
    <w:rsid w:val="000C3FA3"/>
    <w:rsid w:val="000C4006"/>
    <w:rsid w:val="000C54FB"/>
    <w:rsid w:val="000C59D3"/>
    <w:rsid w:val="000C5F0B"/>
    <w:rsid w:val="000D032D"/>
    <w:rsid w:val="000D1232"/>
    <w:rsid w:val="000D142F"/>
    <w:rsid w:val="000D1476"/>
    <w:rsid w:val="000D2820"/>
    <w:rsid w:val="000D367D"/>
    <w:rsid w:val="000D3E9E"/>
    <w:rsid w:val="000D470E"/>
    <w:rsid w:val="000D47D8"/>
    <w:rsid w:val="000D4E7D"/>
    <w:rsid w:val="000D5A65"/>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5958"/>
    <w:rsid w:val="000F6118"/>
    <w:rsid w:val="000F743C"/>
    <w:rsid w:val="000F766B"/>
    <w:rsid w:val="000F7CAE"/>
    <w:rsid w:val="00100FB2"/>
    <w:rsid w:val="00101741"/>
    <w:rsid w:val="001020F4"/>
    <w:rsid w:val="00103B41"/>
    <w:rsid w:val="00103FBC"/>
    <w:rsid w:val="001043CD"/>
    <w:rsid w:val="00104A01"/>
    <w:rsid w:val="001050A7"/>
    <w:rsid w:val="001051D6"/>
    <w:rsid w:val="001053F1"/>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53D9"/>
    <w:rsid w:val="00126689"/>
    <w:rsid w:val="00130916"/>
    <w:rsid w:val="001323FF"/>
    <w:rsid w:val="00132EA0"/>
    <w:rsid w:val="00132EDF"/>
    <w:rsid w:val="00133C72"/>
    <w:rsid w:val="0013442D"/>
    <w:rsid w:val="001352BE"/>
    <w:rsid w:val="00136E9C"/>
    <w:rsid w:val="001407B0"/>
    <w:rsid w:val="0014101D"/>
    <w:rsid w:val="001428CE"/>
    <w:rsid w:val="00142E1C"/>
    <w:rsid w:val="00143A5C"/>
    <w:rsid w:val="001456D9"/>
    <w:rsid w:val="00145A4F"/>
    <w:rsid w:val="00145AC0"/>
    <w:rsid w:val="00146807"/>
    <w:rsid w:val="00150B34"/>
    <w:rsid w:val="0015167D"/>
    <w:rsid w:val="00152FFB"/>
    <w:rsid w:val="0015405E"/>
    <w:rsid w:val="0015530B"/>
    <w:rsid w:val="0015669C"/>
    <w:rsid w:val="001579C2"/>
    <w:rsid w:val="001601CF"/>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2843"/>
    <w:rsid w:val="00183CFD"/>
    <w:rsid w:val="001844A0"/>
    <w:rsid w:val="00184D75"/>
    <w:rsid w:val="00184DFA"/>
    <w:rsid w:val="00186EA0"/>
    <w:rsid w:val="00190211"/>
    <w:rsid w:val="0019038B"/>
    <w:rsid w:val="001914DA"/>
    <w:rsid w:val="00191669"/>
    <w:rsid w:val="001917F1"/>
    <w:rsid w:val="00191CD4"/>
    <w:rsid w:val="00191D86"/>
    <w:rsid w:val="00192609"/>
    <w:rsid w:val="001944DA"/>
    <w:rsid w:val="00194ADF"/>
    <w:rsid w:val="0019571A"/>
    <w:rsid w:val="001A0782"/>
    <w:rsid w:val="001A0E95"/>
    <w:rsid w:val="001A13FB"/>
    <w:rsid w:val="001A2BAF"/>
    <w:rsid w:val="001A4343"/>
    <w:rsid w:val="001A53A4"/>
    <w:rsid w:val="001A551A"/>
    <w:rsid w:val="001A56DC"/>
    <w:rsid w:val="001A6BDE"/>
    <w:rsid w:val="001A7CC7"/>
    <w:rsid w:val="001B174B"/>
    <w:rsid w:val="001B2953"/>
    <w:rsid w:val="001B37D6"/>
    <w:rsid w:val="001B4560"/>
    <w:rsid w:val="001B514A"/>
    <w:rsid w:val="001B6205"/>
    <w:rsid w:val="001B6BD7"/>
    <w:rsid w:val="001B7B00"/>
    <w:rsid w:val="001C27DC"/>
    <w:rsid w:val="001C27F8"/>
    <w:rsid w:val="001C2A52"/>
    <w:rsid w:val="001C3A2A"/>
    <w:rsid w:val="001C3E48"/>
    <w:rsid w:val="001C4283"/>
    <w:rsid w:val="001C43BF"/>
    <w:rsid w:val="001C5141"/>
    <w:rsid w:val="001C5E09"/>
    <w:rsid w:val="001C6151"/>
    <w:rsid w:val="001C627B"/>
    <w:rsid w:val="001C7FF3"/>
    <w:rsid w:val="001D043F"/>
    <w:rsid w:val="001D183B"/>
    <w:rsid w:val="001D22D9"/>
    <w:rsid w:val="001D22FF"/>
    <w:rsid w:val="001D289C"/>
    <w:rsid w:val="001D3045"/>
    <w:rsid w:val="001D64DD"/>
    <w:rsid w:val="001E01BD"/>
    <w:rsid w:val="001E07EF"/>
    <w:rsid w:val="001E1064"/>
    <w:rsid w:val="001E1489"/>
    <w:rsid w:val="001E2B3E"/>
    <w:rsid w:val="001E2BD9"/>
    <w:rsid w:val="001E314E"/>
    <w:rsid w:val="001E34D9"/>
    <w:rsid w:val="001E3A08"/>
    <w:rsid w:val="001E458E"/>
    <w:rsid w:val="001E4BA9"/>
    <w:rsid w:val="001E64D0"/>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68E"/>
    <w:rsid w:val="00223B29"/>
    <w:rsid w:val="00223C89"/>
    <w:rsid w:val="00224B1A"/>
    <w:rsid w:val="00224CD9"/>
    <w:rsid w:val="00225450"/>
    <w:rsid w:val="002255E9"/>
    <w:rsid w:val="00225B34"/>
    <w:rsid w:val="00226D37"/>
    <w:rsid w:val="00227099"/>
    <w:rsid w:val="00227E84"/>
    <w:rsid w:val="0023052F"/>
    <w:rsid w:val="002309F0"/>
    <w:rsid w:val="00231697"/>
    <w:rsid w:val="002329CF"/>
    <w:rsid w:val="00232AE3"/>
    <w:rsid w:val="00232B33"/>
    <w:rsid w:val="00234426"/>
    <w:rsid w:val="00234DC7"/>
    <w:rsid w:val="00235929"/>
    <w:rsid w:val="00235C72"/>
    <w:rsid w:val="00236A3D"/>
    <w:rsid w:val="00236AB7"/>
    <w:rsid w:val="00237F07"/>
    <w:rsid w:val="0024387D"/>
    <w:rsid w:val="002446F0"/>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3A2B"/>
    <w:rsid w:val="0026469E"/>
    <w:rsid w:val="00264DB0"/>
    <w:rsid w:val="002651AF"/>
    <w:rsid w:val="002665CA"/>
    <w:rsid w:val="00266E65"/>
    <w:rsid w:val="0026787E"/>
    <w:rsid w:val="002679D1"/>
    <w:rsid w:val="00267E30"/>
    <w:rsid w:val="002718BA"/>
    <w:rsid w:val="00271DC7"/>
    <w:rsid w:val="00273D45"/>
    <w:rsid w:val="00274325"/>
    <w:rsid w:val="0027457A"/>
    <w:rsid w:val="00275218"/>
    <w:rsid w:val="0027694E"/>
    <w:rsid w:val="00276993"/>
    <w:rsid w:val="0027752A"/>
    <w:rsid w:val="0028115C"/>
    <w:rsid w:val="00281625"/>
    <w:rsid w:val="00282ADF"/>
    <w:rsid w:val="00282D6B"/>
    <w:rsid w:val="002837A8"/>
    <w:rsid w:val="002865E1"/>
    <w:rsid w:val="00287E64"/>
    <w:rsid w:val="00287FBA"/>
    <w:rsid w:val="00290532"/>
    <w:rsid w:val="0029085C"/>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351"/>
    <w:rsid w:val="002A1395"/>
    <w:rsid w:val="002A2001"/>
    <w:rsid w:val="002A2305"/>
    <w:rsid w:val="002A3A6E"/>
    <w:rsid w:val="002A3D22"/>
    <w:rsid w:val="002A525F"/>
    <w:rsid w:val="002A6076"/>
    <w:rsid w:val="002A6E79"/>
    <w:rsid w:val="002A72F0"/>
    <w:rsid w:val="002A7C07"/>
    <w:rsid w:val="002A7D9B"/>
    <w:rsid w:val="002B039D"/>
    <w:rsid w:val="002B0F3E"/>
    <w:rsid w:val="002B18EA"/>
    <w:rsid w:val="002B3890"/>
    <w:rsid w:val="002B39C1"/>
    <w:rsid w:val="002B5094"/>
    <w:rsid w:val="002B5337"/>
    <w:rsid w:val="002B56B3"/>
    <w:rsid w:val="002B727E"/>
    <w:rsid w:val="002C01C5"/>
    <w:rsid w:val="002C070D"/>
    <w:rsid w:val="002C0E7F"/>
    <w:rsid w:val="002C1B24"/>
    <w:rsid w:val="002C307B"/>
    <w:rsid w:val="002C30C5"/>
    <w:rsid w:val="002C336B"/>
    <w:rsid w:val="002C3CD5"/>
    <w:rsid w:val="002C4FFE"/>
    <w:rsid w:val="002C5B82"/>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69D"/>
    <w:rsid w:val="002E4F86"/>
    <w:rsid w:val="002E5016"/>
    <w:rsid w:val="002E5EE6"/>
    <w:rsid w:val="002E6857"/>
    <w:rsid w:val="002E7CB8"/>
    <w:rsid w:val="002F0309"/>
    <w:rsid w:val="002F0C62"/>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6884"/>
    <w:rsid w:val="00317060"/>
    <w:rsid w:val="003172DE"/>
    <w:rsid w:val="003203FF"/>
    <w:rsid w:val="00320812"/>
    <w:rsid w:val="003224E8"/>
    <w:rsid w:val="00322E14"/>
    <w:rsid w:val="0032504F"/>
    <w:rsid w:val="003255D5"/>
    <w:rsid w:val="00325FAC"/>
    <w:rsid w:val="00326B07"/>
    <w:rsid w:val="00326F26"/>
    <w:rsid w:val="00327722"/>
    <w:rsid w:val="00327752"/>
    <w:rsid w:val="00330AB5"/>
    <w:rsid w:val="003377C7"/>
    <w:rsid w:val="00340154"/>
    <w:rsid w:val="00341965"/>
    <w:rsid w:val="00341A3A"/>
    <w:rsid w:val="00342127"/>
    <w:rsid w:val="00343684"/>
    <w:rsid w:val="0034471E"/>
    <w:rsid w:val="00344F9B"/>
    <w:rsid w:val="003469F4"/>
    <w:rsid w:val="00346ABD"/>
    <w:rsid w:val="00350A9A"/>
    <w:rsid w:val="00350C2C"/>
    <w:rsid w:val="00350EEC"/>
    <w:rsid w:val="003516BB"/>
    <w:rsid w:val="003519AD"/>
    <w:rsid w:val="00356E16"/>
    <w:rsid w:val="00357442"/>
    <w:rsid w:val="003578FE"/>
    <w:rsid w:val="00357D38"/>
    <w:rsid w:val="00360000"/>
    <w:rsid w:val="0036061D"/>
    <w:rsid w:val="00360D35"/>
    <w:rsid w:val="003612FD"/>
    <w:rsid w:val="00361B21"/>
    <w:rsid w:val="003622A5"/>
    <w:rsid w:val="00364D1A"/>
    <w:rsid w:val="00364DC0"/>
    <w:rsid w:val="003654A6"/>
    <w:rsid w:val="00365752"/>
    <w:rsid w:val="00365B7A"/>
    <w:rsid w:val="00366005"/>
    <w:rsid w:val="003664A8"/>
    <w:rsid w:val="0036754B"/>
    <w:rsid w:val="00367B2C"/>
    <w:rsid w:val="00371249"/>
    <w:rsid w:val="00375347"/>
    <w:rsid w:val="003753C6"/>
    <w:rsid w:val="00375B17"/>
    <w:rsid w:val="00375D3C"/>
    <w:rsid w:val="00376734"/>
    <w:rsid w:val="00376B4D"/>
    <w:rsid w:val="00376D20"/>
    <w:rsid w:val="00377021"/>
    <w:rsid w:val="00377555"/>
    <w:rsid w:val="0038060A"/>
    <w:rsid w:val="00380913"/>
    <w:rsid w:val="0038093D"/>
    <w:rsid w:val="003809BA"/>
    <w:rsid w:val="00380F7E"/>
    <w:rsid w:val="003810E5"/>
    <w:rsid w:val="003815D5"/>
    <w:rsid w:val="00381B14"/>
    <w:rsid w:val="00382748"/>
    <w:rsid w:val="00383451"/>
    <w:rsid w:val="003836B0"/>
    <w:rsid w:val="00383DA3"/>
    <w:rsid w:val="0038489E"/>
    <w:rsid w:val="00384AD6"/>
    <w:rsid w:val="003852AB"/>
    <w:rsid w:val="003852B0"/>
    <w:rsid w:val="00390D3B"/>
    <w:rsid w:val="00390D4B"/>
    <w:rsid w:val="00391E7F"/>
    <w:rsid w:val="00391EED"/>
    <w:rsid w:val="00393417"/>
    <w:rsid w:val="003944BC"/>
    <w:rsid w:val="00396E88"/>
    <w:rsid w:val="003A034F"/>
    <w:rsid w:val="003A0A4D"/>
    <w:rsid w:val="003A1316"/>
    <w:rsid w:val="003A16D2"/>
    <w:rsid w:val="003A34C3"/>
    <w:rsid w:val="003A4F79"/>
    <w:rsid w:val="003A4F90"/>
    <w:rsid w:val="003A509A"/>
    <w:rsid w:val="003A68FB"/>
    <w:rsid w:val="003A722C"/>
    <w:rsid w:val="003B02CB"/>
    <w:rsid w:val="003B03A7"/>
    <w:rsid w:val="003B134C"/>
    <w:rsid w:val="003B1739"/>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01AB"/>
    <w:rsid w:val="003D1ACA"/>
    <w:rsid w:val="003D2B3D"/>
    <w:rsid w:val="003D351C"/>
    <w:rsid w:val="003D45FA"/>
    <w:rsid w:val="003D67A8"/>
    <w:rsid w:val="003D6A88"/>
    <w:rsid w:val="003D7001"/>
    <w:rsid w:val="003D7861"/>
    <w:rsid w:val="003E03A3"/>
    <w:rsid w:val="003E0595"/>
    <w:rsid w:val="003E0703"/>
    <w:rsid w:val="003E1DDF"/>
    <w:rsid w:val="003E1E0C"/>
    <w:rsid w:val="003E3BB4"/>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841"/>
    <w:rsid w:val="00410CCC"/>
    <w:rsid w:val="004134DE"/>
    <w:rsid w:val="00414233"/>
    <w:rsid w:val="004152E7"/>
    <w:rsid w:val="0041564A"/>
    <w:rsid w:val="00415907"/>
    <w:rsid w:val="004168E0"/>
    <w:rsid w:val="00416D30"/>
    <w:rsid w:val="00417445"/>
    <w:rsid w:val="00417BA9"/>
    <w:rsid w:val="0042236F"/>
    <w:rsid w:val="004230D3"/>
    <w:rsid w:val="00424A70"/>
    <w:rsid w:val="004255C5"/>
    <w:rsid w:val="0042584B"/>
    <w:rsid w:val="004305CE"/>
    <w:rsid w:val="00430B85"/>
    <w:rsid w:val="00430D64"/>
    <w:rsid w:val="00430E22"/>
    <w:rsid w:val="00433944"/>
    <w:rsid w:val="00434764"/>
    <w:rsid w:val="00435271"/>
    <w:rsid w:val="004352B5"/>
    <w:rsid w:val="004361C4"/>
    <w:rsid w:val="00436E1D"/>
    <w:rsid w:val="00437929"/>
    <w:rsid w:val="00440FCF"/>
    <w:rsid w:val="00441A24"/>
    <w:rsid w:val="0044202A"/>
    <w:rsid w:val="0044230D"/>
    <w:rsid w:val="004423B2"/>
    <w:rsid w:val="00442DAE"/>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622"/>
    <w:rsid w:val="00464D9A"/>
    <w:rsid w:val="0046506A"/>
    <w:rsid w:val="0046532E"/>
    <w:rsid w:val="00465999"/>
    <w:rsid w:val="00465ACC"/>
    <w:rsid w:val="00466BEC"/>
    <w:rsid w:val="00466E7D"/>
    <w:rsid w:val="00466E8F"/>
    <w:rsid w:val="0046758A"/>
    <w:rsid w:val="00470CAF"/>
    <w:rsid w:val="00471696"/>
    <w:rsid w:val="00473666"/>
    <w:rsid w:val="004739F1"/>
    <w:rsid w:val="00473C7F"/>
    <w:rsid w:val="00474D7D"/>
    <w:rsid w:val="00475016"/>
    <w:rsid w:val="004755E4"/>
    <w:rsid w:val="0047596F"/>
    <w:rsid w:val="00475AC9"/>
    <w:rsid w:val="00480094"/>
    <w:rsid w:val="004801D0"/>
    <w:rsid w:val="004803B6"/>
    <w:rsid w:val="00481B75"/>
    <w:rsid w:val="0048223C"/>
    <w:rsid w:val="004829FC"/>
    <w:rsid w:val="00482B39"/>
    <w:rsid w:val="00482D55"/>
    <w:rsid w:val="00482DD6"/>
    <w:rsid w:val="00484C15"/>
    <w:rsid w:val="0048537A"/>
    <w:rsid w:val="004855EF"/>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741"/>
    <w:rsid w:val="004A0BDF"/>
    <w:rsid w:val="004A16D4"/>
    <w:rsid w:val="004A2C1F"/>
    <w:rsid w:val="004A3142"/>
    <w:rsid w:val="004A32B6"/>
    <w:rsid w:val="004A36C4"/>
    <w:rsid w:val="004A3CC7"/>
    <w:rsid w:val="004A4F4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00CC"/>
    <w:rsid w:val="004E1AEF"/>
    <w:rsid w:val="004E235E"/>
    <w:rsid w:val="004E2A6C"/>
    <w:rsid w:val="004E2FC6"/>
    <w:rsid w:val="004E42EF"/>
    <w:rsid w:val="004E4B4A"/>
    <w:rsid w:val="004E6512"/>
    <w:rsid w:val="004E6AC5"/>
    <w:rsid w:val="004E773C"/>
    <w:rsid w:val="004F0A6B"/>
    <w:rsid w:val="004F0D5A"/>
    <w:rsid w:val="004F141E"/>
    <w:rsid w:val="004F2CEE"/>
    <w:rsid w:val="004F3091"/>
    <w:rsid w:val="004F37A9"/>
    <w:rsid w:val="004F456F"/>
    <w:rsid w:val="004F475A"/>
    <w:rsid w:val="004F4A52"/>
    <w:rsid w:val="004F5774"/>
    <w:rsid w:val="004F5983"/>
    <w:rsid w:val="004F758E"/>
    <w:rsid w:val="0050024A"/>
    <w:rsid w:val="00500548"/>
    <w:rsid w:val="0050157C"/>
    <w:rsid w:val="00501870"/>
    <w:rsid w:val="00502123"/>
    <w:rsid w:val="00502AC7"/>
    <w:rsid w:val="0050412A"/>
    <w:rsid w:val="00504226"/>
    <w:rsid w:val="00504B7E"/>
    <w:rsid w:val="00505B65"/>
    <w:rsid w:val="00507227"/>
    <w:rsid w:val="00507DDA"/>
    <w:rsid w:val="00511790"/>
    <w:rsid w:val="005121FC"/>
    <w:rsid w:val="0051406B"/>
    <w:rsid w:val="00514D0E"/>
    <w:rsid w:val="005207D3"/>
    <w:rsid w:val="00521420"/>
    <w:rsid w:val="00522A3F"/>
    <w:rsid w:val="00523F88"/>
    <w:rsid w:val="005269AC"/>
    <w:rsid w:val="00526EBE"/>
    <w:rsid w:val="00527F5E"/>
    <w:rsid w:val="00530F57"/>
    <w:rsid w:val="00532002"/>
    <w:rsid w:val="005324D7"/>
    <w:rsid w:val="00532A2C"/>
    <w:rsid w:val="005338F6"/>
    <w:rsid w:val="00534D72"/>
    <w:rsid w:val="00534EF7"/>
    <w:rsid w:val="00536A50"/>
    <w:rsid w:val="005378BB"/>
    <w:rsid w:val="005378F3"/>
    <w:rsid w:val="005411B1"/>
    <w:rsid w:val="00541F16"/>
    <w:rsid w:val="005435C6"/>
    <w:rsid w:val="005450AD"/>
    <w:rsid w:val="00547F57"/>
    <w:rsid w:val="005508EB"/>
    <w:rsid w:val="0055206F"/>
    <w:rsid w:val="005541E2"/>
    <w:rsid w:val="00554C3D"/>
    <w:rsid w:val="00555FF3"/>
    <w:rsid w:val="005560AC"/>
    <w:rsid w:val="00562246"/>
    <w:rsid w:val="00562962"/>
    <w:rsid w:val="005629C8"/>
    <w:rsid w:val="00562B6D"/>
    <w:rsid w:val="00562D95"/>
    <w:rsid w:val="00563423"/>
    <w:rsid w:val="00565693"/>
    <w:rsid w:val="00566491"/>
    <w:rsid w:val="0056662E"/>
    <w:rsid w:val="00567691"/>
    <w:rsid w:val="005676E5"/>
    <w:rsid w:val="005702CA"/>
    <w:rsid w:val="00570561"/>
    <w:rsid w:val="00570A26"/>
    <w:rsid w:val="005720FD"/>
    <w:rsid w:val="005753BE"/>
    <w:rsid w:val="00575BE0"/>
    <w:rsid w:val="00576617"/>
    <w:rsid w:val="00577D51"/>
    <w:rsid w:val="00580879"/>
    <w:rsid w:val="00580B52"/>
    <w:rsid w:val="00582373"/>
    <w:rsid w:val="00582C4C"/>
    <w:rsid w:val="005839E6"/>
    <w:rsid w:val="0058620F"/>
    <w:rsid w:val="00586524"/>
    <w:rsid w:val="00586AA6"/>
    <w:rsid w:val="00586FAD"/>
    <w:rsid w:val="005876CB"/>
    <w:rsid w:val="00590341"/>
    <w:rsid w:val="00591818"/>
    <w:rsid w:val="00591BC7"/>
    <w:rsid w:val="00591DA2"/>
    <w:rsid w:val="00593135"/>
    <w:rsid w:val="005932A4"/>
    <w:rsid w:val="00593E52"/>
    <w:rsid w:val="00594D67"/>
    <w:rsid w:val="00595BE7"/>
    <w:rsid w:val="005968F9"/>
    <w:rsid w:val="00596E32"/>
    <w:rsid w:val="0059754B"/>
    <w:rsid w:val="005A000C"/>
    <w:rsid w:val="005A021F"/>
    <w:rsid w:val="005A03CC"/>
    <w:rsid w:val="005A0429"/>
    <w:rsid w:val="005A08C8"/>
    <w:rsid w:val="005A093C"/>
    <w:rsid w:val="005A242A"/>
    <w:rsid w:val="005A29A1"/>
    <w:rsid w:val="005A5864"/>
    <w:rsid w:val="005A635B"/>
    <w:rsid w:val="005A6AF4"/>
    <w:rsid w:val="005B02CE"/>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3B8"/>
    <w:rsid w:val="005D3EAA"/>
    <w:rsid w:val="005D44C3"/>
    <w:rsid w:val="005D584E"/>
    <w:rsid w:val="005D60D2"/>
    <w:rsid w:val="005E02C1"/>
    <w:rsid w:val="005E054E"/>
    <w:rsid w:val="005E14D0"/>
    <w:rsid w:val="005E200C"/>
    <w:rsid w:val="005E2B91"/>
    <w:rsid w:val="005E2C1B"/>
    <w:rsid w:val="005E5663"/>
    <w:rsid w:val="005E56D3"/>
    <w:rsid w:val="005E652B"/>
    <w:rsid w:val="005E685B"/>
    <w:rsid w:val="005E6979"/>
    <w:rsid w:val="005E6FE1"/>
    <w:rsid w:val="005E7044"/>
    <w:rsid w:val="005E7EE7"/>
    <w:rsid w:val="005F00C9"/>
    <w:rsid w:val="005F0493"/>
    <w:rsid w:val="005F1BD9"/>
    <w:rsid w:val="005F293A"/>
    <w:rsid w:val="005F2CA6"/>
    <w:rsid w:val="005F4442"/>
    <w:rsid w:val="005F4DCA"/>
    <w:rsid w:val="005F608E"/>
    <w:rsid w:val="005F6AC7"/>
    <w:rsid w:val="005F70C7"/>
    <w:rsid w:val="005F7B0B"/>
    <w:rsid w:val="00600AEB"/>
    <w:rsid w:val="00600F31"/>
    <w:rsid w:val="00601C53"/>
    <w:rsid w:val="00602DC5"/>
    <w:rsid w:val="006036F8"/>
    <w:rsid w:val="00603F19"/>
    <w:rsid w:val="0060558A"/>
    <w:rsid w:val="00607214"/>
    <w:rsid w:val="00607CCD"/>
    <w:rsid w:val="0061203F"/>
    <w:rsid w:val="006127E8"/>
    <w:rsid w:val="00612E38"/>
    <w:rsid w:val="006130A1"/>
    <w:rsid w:val="006136F5"/>
    <w:rsid w:val="006138DA"/>
    <w:rsid w:val="00614AA3"/>
    <w:rsid w:val="00616688"/>
    <w:rsid w:val="006176E2"/>
    <w:rsid w:val="006201CD"/>
    <w:rsid w:val="00620E11"/>
    <w:rsid w:val="00620EF2"/>
    <w:rsid w:val="006210F3"/>
    <w:rsid w:val="00621B69"/>
    <w:rsid w:val="00621F5E"/>
    <w:rsid w:val="00622190"/>
    <w:rsid w:val="00623734"/>
    <w:rsid w:val="00624203"/>
    <w:rsid w:val="006242D4"/>
    <w:rsid w:val="006244EA"/>
    <w:rsid w:val="00625B03"/>
    <w:rsid w:val="00625C27"/>
    <w:rsid w:val="00626207"/>
    <w:rsid w:val="00626685"/>
    <w:rsid w:val="00626F0F"/>
    <w:rsid w:val="00630ABC"/>
    <w:rsid w:val="00631361"/>
    <w:rsid w:val="00632231"/>
    <w:rsid w:val="0063240C"/>
    <w:rsid w:val="006327D4"/>
    <w:rsid w:val="006339A1"/>
    <w:rsid w:val="0063470E"/>
    <w:rsid w:val="006352C1"/>
    <w:rsid w:val="00635986"/>
    <w:rsid w:val="00637248"/>
    <w:rsid w:val="00641A13"/>
    <w:rsid w:val="00641D8E"/>
    <w:rsid w:val="00642406"/>
    <w:rsid w:val="00643F32"/>
    <w:rsid w:val="00644D51"/>
    <w:rsid w:val="006452EA"/>
    <w:rsid w:val="00646288"/>
    <w:rsid w:val="00647152"/>
    <w:rsid w:val="00650493"/>
    <w:rsid w:val="00650A2E"/>
    <w:rsid w:val="00651B87"/>
    <w:rsid w:val="006534FF"/>
    <w:rsid w:val="006538EF"/>
    <w:rsid w:val="0065472A"/>
    <w:rsid w:val="00656B0B"/>
    <w:rsid w:val="00656E4A"/>
    <w:rsid w:val="00657A8C"/>
    <w:rsid w:val="00660EAB"/>
    <w:rsid w:val="006617D5"/>
    <w:rsid w:val="00662055"/>
    <w:rsid w:val="006620C7"/>
    <w:rsid w:val="00662133"/>
    <w:rsid w:val="0066294D"/>
    <w:rsid w:val="00664322"/>
    <w:rsid w:val="006649AF"/>
    <w:rsid w:val="006674F4"/>
    <w:rsid w:val="00670DC7"/>
    <w:rsid w:val="00670FE7"/>
    <w:rsid w:val="00671120"/>
    <w:rsid w:val="006726B5"/>
    <w:rsid w:val="00672C07"/>
    <w:rsid w:val="006740F9"/>
    <w:rsid w:val="00674B87"/>
    <w:rsid w:val="006759C8"/>
    <w:rsid w:val="0067672F"/>
    <w:rsid w:val="006767D9"/>
    <w:rsid w:val="00676B21"/>
    <w:rsid w:val="006772F7"/>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537"/>
    <w:rsid w:val="00687D8C"/>
    <w:rsid w:val="0069002F"/>
    <w:rsid w:val="006905E3"/>
    <w:rsid w:val="0069642B"/>
    <w:rsid w:val="00696477"/>
    <w:rsid w:val="00696E74"/>
    <w:rsid w:val="00697A73"/>
    <w:rsid w:val="006A0782"/>
    <w:rsid w:val="006A2712"/>
    <w:rsid w:val="006A295C"/>
    <w:rsid w:val="006A40C3"/>
    <w:rsid w:val="006A4C74"/>
    <w:rsid w:val="006A6363"/>
    <w:rsid w:val="006A69FC"/>
    <w:rsid w:val="006A7885"/>
    <w:rsid w:val="006B36F2"/>
    <w:rsid w:val="006B5657"/>
    <w:rsid w:val="006B64AC"/>
    <w:rsid w:val="006B672B"/>
    <w:rsid w:val="006B6C0F"/>
    <w:rsid w:val="006C0798"/>
    <w:rsid w:val="006C14D8"/>
    <w:rsid w:val="006C15F6"/>
    <w:rsid w:val="006C226B"/>
    <w:rsid w:val="006C42D9"/>
    <w:rsid w:val="006C4552"/>
    <w:rsid w:val="006C5165"/>
    <w:rsid w:val="006C57B0"/>
    <w:rsid w:val="006C7556"/>
    <w:rsid w:val="006D063E"/>
    <w:rsid w:val="006D1BDC"/>
    <w:rsid w:val="006D22B9"/>
    <w:rsid w:val="006D2F18"/>
    <w:rsid w:val="006D3FDA"/>
    <w:rsid w:val="006D4609"/>
    <w:rsid w:val="006D48DF"/>
    <w:rsid w:val="006D57E3"/>
    <w:rsid w:val="006D616D"/>
    <w:rsid w:val="006D74A9"/>
    <w:rsid w:val="006D797F"/>
    <w:rsid w:val="006D7BCF"/>
    <w:rsid w:val="006E0C8B"/>
    <w:rsid w:val="006E2F5F"/>
    <w:rsid w:val="006E4DA1"/>
    <w:rsid w:val="006E4DB4"/>
    <w:rsid w:val="006E6952"/>
    <w:rsid w:val="006E71AB"/>
    <w:rsid w:val="006F136C"/>
    <w:rsid w:val="006F13AF"/>
    <w:rsid w:val="006F1F31"/>
    <w:rsid w:val="006F2E0B"/>
    <w:rsid w:val="006F2E96"/>
    <w:rsid w:val="006F353D"/>
    <w:rsid w:val="006F3597"/>
    <w:rsid w:val="006F3758"/>
    <w:rsid w:val="006F466C"/>
    <w:rsid w:val="006F4BE3"/>
    <w:rsid w:val="006F4F6D"/>
    <w:rsid w:val="006F558E"/>
    <w:rsid w:val="006F6387"/>
    <w:rsid w:val="006F650C"/>
    <w:rsid w:val="006F67F3"/>
    <w:rsid w:val="006F6FC3"/>
    <w:rsid w:val="006F76FB"/>
    <w:rsid w:val="007000D8"/>
    <w:rsid w:val="00700441"/>
    <w:rsid w:val="0070102C"/>
    <w:rsid w:val="00702018"/>
    <w:rsid w:val="00702A2A"/>
    <w:rsid w:val="00702F78"/>
    <w:rsid w:val="0070323F"/>
    <w:rsid w:val="00703F30"/>
    <w:rsid w:val="00704604"/>
    <w:rsid w:val="007049DB"/>
    <w:rsid w:val="00704DB9"/>
    <w:rsid w:val="00705358"/>
    <w:rsid w:val="0070563B"/>
    <w:rsid w:val="00705756"/>
    <w:rsid w:val="00705B61"/>
    <w:rsid w:val="00706F85"/>
    <w:rsid w:val="00710330"/>
    <w:rsid w:val="00710A5F"/>
    <w:rsid w:val="0071202E"/>
    <w:rsid w:val="007128BD"/>
    <w:rsid w:val="00712C7E"/>
    <w:rsid w:val="007135D7"/>
    <w:rsid w:val="00715AD8"/>
    <w:rsid w:val="007167F9"/>
    <w:rsid w:val="0071743F"/>
    <w:rsid w:val="00717CA4"/>
    <w:rsid w:val="00721596"/>
    <w:rsid w:val="00721E45"/>
    <w:rsid w:val="00722C05"/>
    <w:rsid w:val="00722C7F"/>
    <w:rsid w:val="00723A72"/>
    <w:rsid w:val="00724E3E"/>
    <w:rsid w:val="00725E44"/>
    <w:rsid w:val="007266E5"/>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24B3"/>
    <w:rsid w:val="00773301"/>
    <w:rsid w:val="007746E1"/>
    <w:rsid w:val="00775676"/>
    <w:rsid w:val="0077590E"/>
    <w:rsid w:val="0077738B"/>
    <w:rsid w:val="00781054"/>
    <w:rsid w:val="007829F0"/>
    <w:rsid w:val="00784067"/>
    <w:rsid w:val="007856E2"/>
    <w:rsid w:val="00785BD1"/>
    <w:rsid w:val="00785E31"/>
    <w:rsid w:val="00785E8B"/>
    <w:rsid w:val="0078632D"/>
    <w:rsid w:val="007868A4"/>
    <w:rsid w:val="00786AA1"/>
    <w:rsid w:val="00790776"/>
    <w:rsid w:val="00791164"/>
    <w:rsid w:val="00791932"/>
    <w:rsid w:val="00791BD9"/>
    <w:rsid w:val="007929B3"/>
    <w:rsid w:val="00793CE3"/>
    <w:rsid w:val="00793CEB"/>
    <w:rsid w:val="00796BEA"/>
    <w:rsid w:val="007974B3"/>
    <w:rsid w:val="007A05BF"/>
    <w:rsid w:val="007A10DF"/>
    <w:rsid w:val="007A345E"/>
    <w:rsid w:val="007A3BA6"/>
    <w:rsid w:val="007A6740"/>
    <w:rsid w:val="007A6AA3"/>
    <w:rsid w:val="007A6E3F"/>
    <w:rsid w:val="007A74C1"/>
    <w:rsid w:val="007A779D"/>
    <w:rsid w:val="007B0611"/>
    <w:rsid w:val="007B0689"/>
    <w:rsid w:val="007B0FE8"/>
    <w:rsid w:val="007B1209"/>
    <w:rsid w:val="007B17B0"/>
    <w:rsid w:val="007B2BF9"/>
    <w:rsid w:val="007B313D"/>
    <w:rsid w:val="007B3192"/>
    <w:rsid w:val="007B3CA6"/>
    <w:rsid w:val="007B4508"/>
    <w:rsid w:val="007B570E"/>
    <w:rsid w:val="007B5C5D"/>
    <w:rsid w:val="007B5DED"/>
    <w:rsid w:val="007B7323"/>
    <w:rsid w:val="007C120D"/>
    <w:rsid w:val="007C13A2"/>
    <w:rsid w:val="007C1E7A"/>
    <w:rsid w:val="007C2D38"/>
    <w:rsid w:val="007C4B4E"/>
    <w:rsid w:val="007C4C8F"/>
    <w:rsid w:val="007C5AC9"/>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6F95"/>
    <w:rsid w:val="007E707A"/>
    <w:rsid w:val="007E7E9E"/>
    <w:rsid w:val="007F098A"/>
    <w:rsid w:val="007F1B19"/>
    <w:rsid w:val="007F22D4"/>
    <w:rsid w:val="007F3059"/>
    <w:rsid w:val="007F4795"/>
    <w:rsid w:val="007F4D2B"/>
    <w:rsid w:val="007F6796"/>
    <w:rsid w:val="007F7B62"/>
    <w:rsid w:val="007F7E1D"/>
    <w:rsid w:val="00800199"/>
    <w:rsid w:val="00800434"/>
    <w:rsid w:val="00800480"/>
    <w:rsid w:val="00801291"/>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5FA"/>
    <w:rsid w:val="00821B51"/>
    <w:rsid w:val="00821C19"/>
    <w:rsid w:val="00823A33"/>
    <w:rsid w:val="00823AA6"/>
    <w:rsid w:val="00823DA4"/>
    <w:rsid w:val="00823DB0"/>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73D"/>
    <w:rsid w:val="008468F1"/>
    <w:rsid w:val="00846A48"/>
    <w:rsid w:val="00847C9C"/>
    <w:rsid w:val="0085117F"/>
    <w:rsid w:val="00852010"/>
    <w:rsid w:val="0085318C"/>
    <w:rsid w:val="00853A0B"/>
    <w:rsid w:val="00853F56"/>
    <w:rsid w:val="00855FE9"/>
    <w:rsid w:val="0085683F"/>
    <w:rsid w:val="00857D57"/>
    <w:rsid w:val="00860880"/>
    <w:rsid w:val="00861942"/>
    <w:rsid w:val="00861F49"/>
    <w:rsid w:val="00862073"/>
    <w:rsid w:val="0086358F"/>
    <w:rsid w:val="008638BF"/>
    <w:rsid w:val="00863D1F"/>
    <w:rsid w:val="008641EF"/>
    <w:rsid w:val="008641F2"/>
    <w:rsid w:val="008661B0"/>
    <w:rsid w:val="00866C32"/>
    <w:rsid w:val="00867AB0"/>
    <w:rsid w:val="008713BE"/>
    <w:rsid w:val="008718CB"/>
    <w:rsid w:val="00873FC3"/>
    <w:rsid w:val="00873FFC"/>
    <w:rsid w:val="00874923"/>
    <w:rsid w:val="00875001"/>
    <w:rsid w:val="0087567F"/>
    <w:rsid w:val="008762D5"/>
    <w:rsid w:val="008765DF"/>
    <w:rsid w:val="00877137"/>
    <w:rsid w:val="008806EB"/>
    <w:rsid w:val="00881873"/>
    <w:rsid w:val="0088296D"/>
    <w:rsid w:val="00883193"/>
    <w:rsid w:val="008837FB"/>
    <w:rsid w:val="0088508C"/>
    <w:rsid w:val="008857D6"/>
    <w:rsid w:val="00885B17"/>
    <w:rsid w:val="008869DE"/>
    <w:rsid w:val="00886F8C"/>
    <w:rsid w:val="0088734A"/>
    <w:rsid w:val="00887F74"/>
    <w:rsid w:val="00890751"/>
    <w:rsid w:val="008908E3"/>
    <w:rsid w:val="00890A1D"/>
    <w:rsid w:val="00890C95"/>
    <w:rsid w:val="00890CC7"/>
    <w:rsid w:val="00890DBB"/>
    <w:rsid w:val="008911BE"/>
    <w:rsid w:val="00891C22"/>
    <w:rsid w:val="00892B63"/>
    <w:rsid w:val="00892CC5"/>
    <w:rsid w:val="00893438"/>
    <w:rsid w:val="008947A4"/>
    <w:rsid w:val="00895036"/>
    <w:rsid w:val="0089524A"/>
    <w:rsid w:val="00895B30"/>
    <w:rsid w:val="00896BB6"/>
    <w:rsid w:val="008A0337"/>
    <w:rsid w:val="008A07F7"/>
    <w:rsid w:val="008A4977"/>
    <w:rsid w:val="008A655F"/>
    <w:rsid w:val="008A67E5"/>
    <w:rsid w:val="008A71F4"/>
    <w:rsid w:val="008A7966"/>
    <w:rsid w:val="008B01D5"/>
    <w:rsid w:val="008B0389"/>
    <w:rsid w:val="008B0B68"/>
    <w:rsid w:val="008B24AE"/>
    <w:rsid w:val="008B2684"/>
    <w:rsid w:val="008B38E5"/>
    <w:rsid w:val="008B3EEA"/>
    <w:rsid w:val="008B3F8D"/>
    <w:rsid w:val="008B42C4"/>
    <w:rsid w:val="008B4522"/>
    <w:rsid w:val="008B474C"/>
    <w:rsid w:val="008B47E2"/>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1FFE"/>
    <w:rsid w:val="008D22BF"/>
    <w:rsid w:val="008D332C"/>
    <w:rsid w:val="008D4CE2"/>
    <w:rsid w:val="008D513F"/>
    <w:rsid w:val="008D609F"/>
    <w:rsid w:val="008D7341"/>
    <w:rsid w:val="008D7C9D"/>
    <w:rsid w:val="008E03CC"/>
    <w:rsid w:val="008E0992"/>
    <w:rsid w:val="008E14E4"/>
    <w:rsid w:val="008E1AC6"/>
    <w:rsid w:val="008E2D87"/>
    <w:rsid w:val="008E2DD2"/>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608"/>
    <w:rsid w:val="009049F6"/>
    <w:rsid w:val="00905811"/>
    <w:rsid w:val="00906775"/>
    <w:rsid w:val="00907342"/>
    <w:rsid w:val="00907350"/>
    <w:rsid w:val="009073AF"/>
    <w:rsid w:val="00910FDE"/>
    <w:rsid w:val="009110FD"/>
    <w:rsid w:val="0091179E"/>
    <w:rsid w:val="009125BE"/>
    <w:rsid w:val="00913724"/>
    <w:rsid w:val="0091489F"/>
    <w:rsid w:val="00914F35"/>
    <w:rsid w:val="009151B3"/>
    <w:rsid w:val="0091730E"/>
    <w:rsid w:val="00920B90"/>
    <w:rsid w:val="0092166B"/>
    <w:rsid w:val="00921DFD"/>
    <w:rsid w:val="00921F48"/>
    <w:rsid w:val="00922B2D"/>
    <w:rsid w:val="00922DF9"/>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5E36"/>
    <w:rsid w:val="00946210"/>
    <w:rsid w:val="00946B83"/>
    <w:rsid w:val="00947631"/>
    <w:rsid w:val="0095029D"/>
    <w:rsid w:val="00950AE6"/>
    <w:rsid w:val="009510B4"/>
    <w:rsid w:val="0095196C"/>
    <w:rsid w:val="00951F81"/>
    <w:rsid w:val="009526CF"/>
    <w:rsid w:val="00953530"/>
    <w:rsid w:val="009541B8"/>
    <w:rsid w:val="00955271"/>
    <w:rsid w:val="00955ED8"/>
    <w:rsid w:val="009610CE"/>
    <w:rsid w:val="009622D0"/>
    <w:rsid w:val="0096389B"/>
    <w:rsid w:val="0096490C"/>
    <w:rsid w:val="009652E1"/>
    <w:rsid w:val="00966652"/>
    <w:rsid w:val="00966B17"/>
    <w:rsid w:val="0097039D"/>
    <w:rsid w:val="00970DCC"/>
    <w:rsid w:val="00971473"/>
    <w:rsid w:val="00971CD9"/>
    <w:rsid w:val="00971D12"/>
    <w:rsid w:val="00973BF9"/>
    <w:rsid w:val="00973C92"/>
    <w:rsid w:val="00974622"/>
    <w:rsid w:val="00974814"/>
    <w:rsid w:val="0097493D"/>
    <w:rsid w:val="00975C9F"/>
    <w:rsid w:val="00976383"/>
    <w:rsid w:val="00976A7E"/>
    <w:rsid w:val="00976ABB"/>
    <w:rsid w:val="0098153C"/>
    <w:rsid w:val="009833DB"/>
    <w:rsid w:val="009848A5"/>
    <w:rsid w:val="00984B5C"/>
    <w:rsid w:val="0098545A"/>
    <w:rsid w:val="00986B1C"/>
    <w:rsid w:val="00987336"/>
    <w:rsid w:val="009879B1"/>
    <w:rsid w:val="00987F2A"/>
    <w:rsid w:val="009915DB"/>
    <w:rsid w:val="00992174"/>
    <w:rsid w:val="00992942"/>
    <w:rsid w:val="009931E2"/>
    <w:rsid w:val="0099382E"/>
    <w:rsid w:val="00993B72"/>
    <w:rsid w:val="00993F70"/>
    <w:rsid w:val="00994BBE"/>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A7DF2"/>
    <w:rsid w:val="009B0FC1"/>
    <w:rsid w:val="009B1999"/>
    <w:rsid w:val="009B23EF"/>
    <w:rsid w:val="009B278C"/>
    <w:rsid w:val="009B2E93"/>
    <w:rsid w:val="009B3364"/>
    <w:rsid w:val="009B3DA4"/>
    <w:rsid w:val="009B4823"/>
    <w:rsid w:val="009B6713"/>
    <w:rsid w:val="009B75DC"/>
    <w:rsid w:val="009C0194"/>
    <w:rsid w:val="009C067D"/>
    <w:rsid w:val="009C0777"/>
    <w:rsid w:val="009C2618"/>
    <w:rsid w:val="009C2D10"/>
    <w:rsid w:val="009C3297"/>
    <w:rsid w:val="009C366D"/>
    <w:rsid w:val="009C380B"/>
    <w:rsid w:val="009C3CD0"/>
    <w:rsid w:val="009C4404"/>
    <w:rsid w:val="009C44B7"/>
    <w:rsid w:val="009C5285"/>
    <w:rsid w:val="009C60FD"/>
    <w:rsid w:val="009C75E8"/>
    <w:rsid w:val="009D5A48"/>
    <w:rsid w:val="009D623D"/>
    <w:rsid w:val="009D6F7B"/>
    <w:rsid w:val="009D7795"/>
    <w:rsid w:val="009E19C0"/>
    <w:rsid w:val="009E2547"/>
    <w:rsid w:val="009E376C"/>
    <w:rsid w:val="009E3FE7"/>
    <w:rsid w:val="009E6896"/>
    <w:rsid w:val="009F061B"/>
    <w:rsid w:val="009F0B2F"/>
    <w:rsid w:val="009F1680"/>
    <w:rsid w:val="009F1A16"/>
    <w:rsid w:val="009F1F31"/>
    <w:rsid w:val="009F35D9"/>
    <w:rsid w:val="009F4043"/>
    <w:rsid w:val="009F4637"/>
    <w:rsid w:val="009F4A98"/>
    <w:rsid w:val="009F64B4"/>
    <w:rsid w:val="009F6DD5"/>
    <w:rsid w:val="009F764B"/>
    <w:rsid w:val="009F7CFB"/>
    <w:rsid w:val="00A0199D"/>
    <w:rsid w:val="00A021A1"/>
    <w:rsid w:val="00A028A6"/>
    <w:rsid w:val="00A03395"/>
    <w:rsid w:val="00A03529"/>
    <w:rsid w:val="00A049CC"/>
    <w:rsid w:val="00A0543C"/>
    <w:rsid w:val="00A0557B"/>
    <w:rsid w:val="00A05BF8"/>
    <w:rsid w:val="00A07425"/>
    <w:rsid w:val="00A10B78"/>
    <w:rsid w:val="00A10F85"/>
    <w:rsid w:val="00A10FD3"/>
    <w:rsid w:val="00A11D23"/>
    <w:rsid w:val="00A12512"/>
    <w:rsid w:val="00A12BC2"/>
    <w:rsid w:val="00A14562"/>
    <w:rsid w:val="00A158C9"/>
    <w:rsid w:val="00A158FE"/>
    <w:rsid w:val="00A17064"/>
    <w:rsid w:val="00A20B67"/>
    <w:rsid w:val="00A20B9F"/>
    <w:rsid w:val="00A228F2"/>
    <w:rsid w:val="00A22E8A"/>
    <w:rsid w:val="00A237CA"/>
    <w:rsid w:val="00A23BD6"/>
    <w:rsid w:val="00A26812"/>
    <w:rsid w:val="00A2691C"/>
    <w:rsid w:val="00A2767C"/>
    <w:rsid w:val="00A2782C"/>
    <w:rsid w:val="00A27D9A"/>
    <w:rsid w:val="00A27E58"/>
    <w:rsid w:val="00A3067D"/>
    <w:rsid w:val="00A31CA0"/>
    <w:rsid w:val="00A31F09"/>
    <w:rsid w:val="00A32C07"/>
    <w:rsid w:val="00A337D9"/>
    <w:rsid w:val="00A346F9"/>
    <w:rsid w:val="00A3585B"/>
    <w:rsid w:val="00A37637"/>
    <w:rsid w:val="00A37C2E"/>
    <w:rsid w:val="00A40306"/>
    <w:rsid w:val="00A40B1F"/>
    <w:rsid w:val="00A41058"/>
    <w:rsid w:val="00A410CD"/>
    <w:rsid w:val="00A427EA"/>
    <w:rsid w:val="00A44FEF"/>
    <w:rsid w:val="00A44FFE"/>
    <w:rsid w:val="00A473F8"/>
    <w:rsid w:val="00A5054E"/>
    <w:rsid w:val="00A51F54"/>
    <w:rsid w:val="00A5217C"/>
    <w:rsid w:val="00A53B03"/>
    <w:rsid w:val="00A53DAA"/>
    <w:rsid w:val="00A546D4"/>
    <w:rsid w:val="00A5474E"/>
    <w:rsid w:val="00A54A41"/>
    <w:rsid w:val="00A54A77"/>
    <w:rsid w:val="00A54FB7"/>
    <w:rsid w:val="00A552AD"/>
    <w:rsid w:val="00A55DFE"/>
    <w:rsid w:val="00A56EB7"/>
    <w:rsid w:val="00A57935"/>
    <w:rsid w:val="00A60600"/>
    <w:rsid w:val="00A60634"/>
    <w:rsid w:val="00A62674"/>
    <w:rsid w:val="00A6275C"/>
    <w:rsid w:val="00A62B67"/>
    <w:rsid w:val="00A63412"/>
    <w:rsid w:val="00A63973"/>
    <w:rsid w:val="00A642A9"/>
    <w:rsid w:val="00A64C30"/>
    <w:rsid w:val="00A65351"/>
    <w:rsid w:val="00A65452"/>
    <w:rsid w:val="00A667CF"/>
    <w:rsid w:val="00A67761"/>
    <w:rsid w:val="00A702F5"/>
    <w:rsid w:val="00A70F72"/>
    <w:rsid w:val="00A7114D"/>
    <w:rsid w:val="00A7362F"/>
    <w:rsid w:val="00A74DFF"/>
    <w:rsid w:val="00A75430"/>
    <w:rsid w:val="00A77A17"/>
    <w:rsid w:val="00A77E75"/>
    <w:rsid w:val="00A8083D"/>
    <w:rsid w:val="00A81D88"/>
    <w:rsid w:val="00A8291E"/>
    <w:rsid w:val="00A82990"/>
    <w:rsid w:val="00A8303B"/>
    <w:rsid w:val="00A83383"/>
    <w:rsid w:val="00A83464"/>
    <w:rsid w:val="00A83A2E"/>
    <w:rsid w:val="00A83CC6"/>
    <w:rsid w:val="00A853ED"/>
    <w:rsid w:val="00A85DF7"/>
    <w:rsid w:val="00A861AC"/>
    <w:rsid w:val="00A8622F"/>
    <w:rsid w:val="00A86C04"/>
    <w:rsid w:val="00A86D48"/>
    <w:rsid w:val="00A87697"/>
    <w:rsid w:val="00A915E6"/>
    <w:rsid w:val="00A91E6D"/>
    <w:rsid w:val="00A93792"/>
    <w:rsid w:val="00A93AC6"/>
    <w:rsid w:val="00A940B3"/>
    <w:rsid w:val="00A9433D"/>
    <w:rsid w:val="00A9558B"/>
    <w:rsid w:val="00A9560C"/>
    <w:rsid w:val="00A9593B"/>
    <w:rsid w:val="00A9653D"/>
    <w:rsid w:val="00A9768B"/>
    <w:rsid w:val="00A979AD"/>
    <w:rsid w:val="00A97AD2"/>
    <w:rsid w:val="00AA065F"/>
    <w:rsid w:val="00AA15A7"/>
    <w:rsid w:val="00AA257B"/>
    <w:rsid w:val="00AA29BD"/>
    <w:rsid w:val="00AA29F3"/>
    <w:rsid w:val="00AA45BB"/>
    <w:rsid w:val="00AA504E"/>
    <w:rsid w:val="00AA5151"/>
    <w:rsid w:val="00AA66A1"/>
    <w:rsid w:val="00AA66D0"/>
    <w:rsid w:val="00AA7491"/>
    <w:rsid w:val="00AA7D72"/>
    <w:rsid w:val="00AB2298"/>
    <w:rsid w:val="00AB2AB9"/>
    <w:rsid w:val="00AB35B5"/>
    <w:rsid w:val="00AB43A7"/>
    <w:rsid w:val="00AB66C3"/>
    <w:rsid w:val="00AC05C4"/>
    <w:rsid w:val="00AC1460"/>
    <w:rsid w:val="00AC2E9A"/>
    <w:rsid w:val="00AC2FCA"/>
    <w:rsid w:val="00AC3B06"/>
    <w:rsid w:val="00AC452E"/>
    <w:rsid w:val="00AC4F93"/>
    <w:rsid w:val="00AC52E0"/>
    <w:rsid w:val="00AC5841"/>
    <w:rsid w:val="00AC65D7"/>
    <w:rsid w:val="00AC7A41"/>
    <w:rsid w:val="00AC7D2F"/>
    <w:rsid w:val="00AD028D"/>
    <w:rsid w:val="00AD045A"/>
    <w:rsid w:val="00AD1690"/>
    <w:rsid w:val="00AD2CF3"/>
    <w:rsid w:val="00AD3529"/>
    <w:rsid w:val="00AD40FF"/>
    <w:rsid w:val="00AD4BE1"/>
    <w:rsid w:val="00AD5721"/>
    <w:rsid w:val="00AD687C"/>
    <w:rsid w:val="00AD7C6B"/>
    <w:rsid w:val="00AE0F55"/>
    <w:rsid w:val="00AE2135"/>
    <w:rsid w:val="00AE2316"/>
    <w:rsid w:val="00AE2BE7"/>
    <w:rsid w:val="00AE44A2"/>
    <w:rsid w:val="00AE5E14"/>
    <w:rsid w:val="00AE6B11"/>
    <w:rsid w:val="00AE718C"/>
    <w:rsid w:val="00AE7669"/>
    <w:rsid w:val="00AE7795"/>
    <w:rsid w:val="00AF0271"/>
    <w:rsid w:val="00AF1596"/>
    <w:rsid w:val="00AF177A"/>
    <w:rsid w:val="00AF26C6"/>
    <w:rsid w:val="00AF2B41"/>
    <w:rsid w:val="00AF3151"/>
    <w:rsid w:val="00AF38C3"/>
    <w:rsid w:val="00AF6327"/>
    <w:rsid w:val="00AF7895"/>
    <w:rsid w:val="00AF7C59"/>
    <w:rsid w:val="00B02180"/>
    <w:rsid w:val="00B02F7D"/>
    <w:rsid w:val="00B0378A"/>
    <w:rsid w:val="00B03911"/>
    <w:rsid w:val="00B04090"/>
    <w:rsid w:val="00B042F7"/>
    <w:rsid w:val="00B0442B"/>
    <w:rsid w:val="00B05C98"/>
    <w:rsid w:val="00B05E55"/>
    <w:rsid w:val="00B0629C"/>
    <w:rsid w:val="00B074C1"/>
    <w:rsid w:val="00B11FF9"/>
    <w:rsid w:val="00B13396"/>
    <w:rsid w:val="00B135E2"/>
    <w:rsid w:val="00B14C06"/>
    <w:rsid w:val="00B156AF"/>
    <w:rsid w:val="00B16BBB"/>
    <w:rsid w:val="00B16CA9"/>
    <w:rsid w:val="00B204AF"/>
    <w:rsid w:val="00B220A1"/>
    <w:rsid w:val="00B224CB"/>
    <w:rsid w:val="00B226DF"/>
    <w:rsid w:val="00B22751"/>
    <w:rsid w:val="00B22C1B"/>
    <w:rsid w:val="00B243FE"/>
    <w:rsid w:val="00B264A4"/>
    <w:rsid w:val="00B26C17"/>
    <w:rsid w:val="00B270B1"/>
    <w:rsid w:val="00B273AA"/>
    <w:rsid w:val="00B2762B"/>
    <w:rsid w:val="00B32B64"/>
    <w:rsid w:val="00B32E78"/>
    <w:rsid w:val="00B332EB"/>
    <w:rsid w:val="00B3384E"/>
    <w:rsid w:val="00B35C59"/>
    <w:rsid w:val="00B4057D"/>
    <w:rsid w:val="00B40C4C"/>
    <w:rsid w:val="00B40DD6"/>
    <w:rsid w:val="00B414A5"/>
    <w:rsid w:val="00B4203F"/>
    <w:rsid w:val="00B423E2"/>
    <w:rsid w:val="00B425E2"/>
    <w:rsid w:val="00B42B04"/>
    <w:rsid w:val="00B4334B"/>
    <w:rsid w:val="00B43782"/>
    <w:rsid w:val="00B43DAC"/>
    <w:rsid w:val="00B44093"/>
    <w:rsid w:val="00B44517"/>
    <w:rsid w:val="00B4471B"/>
    <w:rsid w:val="00B44FF4"/>
    <w:rsid w:val="00B456EF"/>
    <w:rsid w:val="00B4596C"/>
    <w:rsid w:val="00B46169"/>
    <w:rsid w:val="00B5159E"/>
    <w:rsid w:val="00B5188A"/>
    <w:rsid w:val="00B52416"/>
    <w:rsid w:val="00B529A6"/>
    <w:rsid w:val="00B55193"/>
    <w:rsid w:val="00B562C8"/>
    <w:rsid w:val="00B57187"/>
    <w:rsid w:val="00B60119"/>
    <w:rsid w:val="00B63345"/>
    <w:rsid w:val="00B638A9"/>
    <w:rsid w:val="00B6390E"/>
    <w:rsid w:val="00B63A3B"/>
    <w:rsid w:val="00B6425C"/>
    <w:rsid w:val="00B64689"/>
    <w:rsid w:val="00B64726"/>
    <w:rsid w:val="00B649A1"/>
    <w:rsid w:val="00B64E39"/>
    <w:rsid w:val="00B650D7"/>
    <w:rsid w:val="00B6557A"/>
    <w:rsid w:val="00B65875"/>
    <w:rsid w:val="00B65934"/>
    <w:rsid w:val="00B66394"/>
    <w:rsid w:val="00B6664F"/>
    <w:rsid w:val="00B67B9F"/>
    <w:rsid w:val="00B70031"/>
    <w:rsid w:val="00B710CA"/>
    <w:rsid w:val="00B717F5"/>
    <w:rsid w:val="00B71930"/>
    <w:rsid w:val="00B72E45"/>
    <w:rsid w:val="00B72E78"/>
    <w:rsid w:val="00B742B1"/>
    <w:rsid w:val="00B746F5"/>
    <w:rsid w:val="00B7476A"/>
    <w:rsid w:val="00B74B3F"/>
    <w:rsid w:val="00B7515B"/>
    <w:rsid w:val="00B7563B"/>
    <w:rsid w:val="00B770D3"/>
    <w:rsid w:val="00B777AD"/>
    <w:rsid w:val="00B7797B"/>
    <w:rsid w:val="00B8009B"/>
    <w:rsid w:val="00B80119"/>
    <w:rsid w:val="00B8162F"/>
    <w:rsid w:val="00B81D5F"/>
    <w:rsid w:val="00B81ED4"/>
    <w:rsid w:val="00B83755"/>
    <w:rsid w:val="00B84A30"/>
    <w:rsid w:val="00B86B7C"/>
    <w:rsid w:val="00B87029"/>
    <w:rsid w:val="00B87086"/>
    <w:rsid w:val="00B87173"/>
    <w:rsid w:val="00B92599"/>
    <w:rsid w:val="00B92A40"/>
    <w:rsid w:val="00B93852"/>
    <w:rsid w:val="00B93AA9"/>
    <w:rsid w:val="00B94CF5"/>
    <w:rsid w:val="00B95109"/>
    <w:rsid w:val="00B954ED"/>
    <w:rsid w:val="00B9584A"/>
    <w:rsid w:val="00B95EE2"/>
    <w:rsid w:val="00B96379"/>
    <w:rsid w:val="00B96392"/>
    <w:rsid w:val="00B96CE3"/>
    <w:rsid w:val="00BA0B8C"/>
    <w:rsid w:val="00BA143B"/>
    <w:rsid w:val="00BA3FF1"/>
    <w:rsid w:val="00BA40EE"/>
    <w:rsid w:val="00BA518E"/>
    <w:rsid w:val="00BA68F0"/>
    <w:rsid w:val="00BA6AEF"/>
    <w:rsid w:val="00BB00DF"/>
    <w:rsid w:val="00BB0E40"/>
    <w:rsid w:val="00BB152C"/>
    <w:rsid w:val="00BB288F"/>
    <w:rsid w:val="00BB2BA4"/>
    <w:rsid w:val="00BB2CD5"/>
    <w:rsid w:val="00BB3327"/>
    <w:rsid w:val="00BB471D"/>
    <w:rsid w:val="00BB6085"/>
    <w:rsid w:val="00BB748A"/>
    <w:rsid w:val="00BC0548"/>
    <w:rsid w:val="00BC0653"/>
    <w:rsid w:val="00BC2C45"/>
    <w:rsid w:val="00BC2DEA"/>
    <w:rsid w:val="00BC3D89"/>
    <w:rsid w:val="00BC3F25"/>
    <w:rsid w:val="00BC5681"/>
    <w:rsid w:val="00BC5BF3"/>
    <w:rsid w:val="00BC64D6"/>
    <w:rsid w:val="00BC6D8B"/>
    <w:rsid w:val="00BC7249"/>
    <w:rsid w:val="00BC737C"/>
    <w:rsid w:val="00BD0017"/>
    <w:rsid w:val="00BD002A"/>
    <w:rsid w:val="00BD2B63"/>
    <w:rsid w:val="00BD3F74"/>
    <w:rsid w:val="00BD3FB1"/>
    <w:rsid w:val="00BD4250"/>
    <w:rsid w:val="00BD5102"/>
    <w:rsid w:val="00BD60F7"/>
    <w:rsid w:val="00BD688A"/>
    <w:rsid w:val="00BD7D6A"/>
    <w:rsid w:val="00BE01E7"/>
    <w:rsid w:val="00BE0D21"/>
    <w:rsid w:val="00BE498B"/>
    <w:rsid w:val="00BE6DFC"/>
    <w:rsid w:val="00BF180C"/>
    <w:rsid w:val="00BF183B"/>
    <w:rsid w:val="00BF20E2"/>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9B5"/>
    <w:rsid w:val="00C0762D"/>
    <w:rsid w:val="00C07844"/>
    <w:rsid w:val="00C11188"/>
    <w:rsid w:val="00C1169A"/>
    <w:rsid w:val="00C1181C"/>
    <w:rsid w:val="00C11D79"/>
    <w:rsid w:val="00C121C7"/>
    <w:rsid w:val="00C12C7C"/>
    <w:rsid w:val="00C12CC5"/>
    <w:rsid w:val="00C13052"/>
    <w:rsid w:val="00C13854"/>
    <w:rsid w:val="00C14095"/>
    <w:rsid w:val="00C15CA7"/>
    <w:rsid w:val="00C1639B"/>
    <w:rsid w:val="00C1678D"/>
    <w:rsid w:val="00C20703"/>
    <w:rsid w:val="00C20FA9"/>
    <w:rsid w:val="00C23519"/>
    <w:rsid w:val="00C25771"/>
    <w:rsid w:val="00C2617F"/>
    <w:rsid w:val="00C268A1"/>
    <w:rsid w:val="00C27360"/>
    <w:rsid w:val="00C302B2"/>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62B"/>
    <w:rsid w:val="00C54E7E"/>
    <w:rsid w:val="00C54EF3"/>
    <w:rsid w:val="00C55EF4"/>
    <w:rsid w:val="00C55FA5"/>
    <w:rsid w:val="00C567B7"/>
    <w:rsid w:val="00C56A0E"/>
    <w:rsid w:val="00C57DE7"/>
    <w:rsid w:val="00C60035"/>
    <w:rsid w:val="00C604D3"/>
    <w:rsid w:val="00C61797"/>
    <w:rsid w:val="00C617C2"/>
    <w:rsid w:val="00C62272"/>
    <w:rsid w:val="00C63770"/>
    <w:rsid w:val="00C63B17"/>
    <w:rsid w:val="00C65203"/>
    <w:rsid w:val="00C65A17"/>
    <w:rsid w:val="00C66759"/>
    <w:rsid w:val="00C73295"/>
    <w:rsid w:val="00C73930"/>
    <w:rsid w:val="00C73EBA"/>
    <w:rsid w:val="00C7407B"/>
    <w:rsid w:val="00C74BA9"/>
    <w:rsid w:val="00C77D8C"/>
    <w:rsid w:val="00C77DC4"/>
    <w:rsid w:val="00C8004C"/>
    <w:rsid w:val="00C833DA"/>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4FB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73F"/>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CDA"/>
    <w:rsid w:val="00CC3DB3"/>
    <w:rsid w:val="00CC49E1"/>
    <w:rsid w:val="00CC554C"/>
    <w:rsid w:val="00CC5603"/>
    <w:rsid w:val="00CC60E5"/>
    <w:rsid w:val="00CC7718"/>
    <w:rsid w:val="00CD0D3A"/>
    <w:rsid w:val="00CD15AD"/>
    <w:rsid w:val="00CD1828"/>
    <w:rsid w:val="00CD1992"/>
    <w:rsid w:val="00CD237E"/>
    <w:rsid w:val="00CD24EF"/>
    <w:rsid w:val="00CD28EE"/>
    <w:rsid w:val="00CD32BF"/>
    <w:rsid w:val="00CD4715"/>
    <w:rsid w:val="00CD56E3"/>
    <w:rsid w:val="00CD7A67"/>
    <w:rsid w:val="00CE0731"/>
    <w:rsid w:val="00CE118F"/>
    <w:rsid w:val="00CE1244"/>
    <w:rsid w:val="00CE157E"/>
    <w:rsid w:val="00CE1C19"/>
    <w:rsid w:val="00CE1FF3"/>
    <w:rsid w:val="00CE2A7C"/>
    <w:rsid w:val="00CE2F71"/>
    <w:rsid w:val="00CE3A7A"/>
    <w:rsid w:val="00CE510D"/>
    <w:rsid w:val="00CE5D0B"/>
    <w:rsid w:val="00CE77FB"/>
    <w:rsid w:val="00CE786A"/>
    <w:rsid w:val="00CE796E"/>
    <w:rsid w:val="00CF28DB"/>
    <w:rsid w:val="00CF31C7"/>
    <w:rsid w:val="00CF4366"/>
    <w:rsid w:val="00CF5A41"/>
    <w:rsid w:val="00CF68B2"/>
    <w:rsid w:val="00CF773B"/>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175F2"/>
    <w:rsid w:val="00D20C6F"/>
    <w:rsid w:val="00D20EAD"/>
    <w:rsid w:val="00D20F9A"/>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1C9E"/>
    <w:rsid w:val="00D322F0"/>
    <w:rsid w:val="00D33551"/>
    <w:rsid w:val="00D350BD"/>
    <w:rsid w:val="00D36106"/>
    <w:rsid w:val="00D36D4B"/>
    <w:rsid w:val="00D372BF"/>
    <w:rsid w:val="00D37760"/>
    <w:rsid w:val="00D40903"/>
    <w:rsid w:val="00D416DA"/>
    <w:rsid w:val="00D41A5F"/>
    <w:rsid w:val="00D420BB"/>
    <w:rsid w:val="00D43327"/>
    <w:rsid w:val="00D43453"/>
    <w:rsid w:val="00D43990"/>
    <w:rsid w:val="00D442BD"/>
    <w:rsid w:val="00D45E9F"/>
    <w:rsid w:val="00D46CB5"/>
    <w:rsid w:val="00D47343"/>
    <w:rsid w:val="00D47471"/>
    <w:rsid w:val="00D50474"/>
    <w:rsid w:val="00D5086E"/>
    <w:rsid w:val="00D52841"/>
    <w:rsid w:val="00D53119"/>
    <w:rsid w:val="00D536E4"/>
    <w:rsid w:val="00D55202"/>
    <w:rsid w:val="00D554B6"/>
    <w:rsid w:val="00D5606F"/>
    <w:rsid w:val="00D5614D"/>
    <w:rsid w:val="00D57516"/>
    <w:rsid w:val="00D60684"/>
    <w:rsid w:val="00D61657"/>
    <w:rsid w:val="00D62D9E"/>
    <w:rsid w:val="00D63741"/>
    <w:rsid w:val="00D6469D"/>
    <w:rsid w:val="00D65434"/>
    <w:rsid w:val="00D6554D"/>
    <w:rsid w:val="00D665D4"/>
    <w:rsid w:val="00D71118"/>
    <w:rsid w:val="00D71C3E"/>
    <w:rsid w:val="00D71E2C"/>
    <w:rsid w:val="00D72976"/>
    <w:rsid w:val="00D73E37"/>
    <w:rsid w:val="00D73F1D"/>
    <w:rsid w:val="00D745D3"/>
    <w:rsid w:val="00D74A81"/>
    <w:rsid w:val="00D7630E"/>
    <w:rsid w:val="00D772C7"/>
    <w:rsid w:val="00D774A9"/>
    <w:rsid w:val="00D8001B"/>
    <w:rsid w:val="00D805AB"/>
    <w:rsid w:val="00D8094C"/>
    <w:rsid w:val="00D80B80"/>
    <w:rsid w:val="00D810BF"/>
    <w:rsid w:val="00D821F3"/>
    <w:rsid w:val="00D8278C"/>
    <w:rsid w:val="00D83268"/>
    <w:rsid w:val="00D837C1"/>
    <w:rsid w:val="00D855EC"/>
    <w:rsid w:val="00D857EB"/>
    <w:rsid w:val="00D858B0"/>
    <w:rsid w:val="00D90661"/>
    <w:rsid w:val="00D917D6"/>
    <w:rsid w:val="00D92195"/>
    <w:rsid w:val="00D9220F"/>
    <w:rsid w:val="00D926CD"/>
    <w:rsid w:val="00D92D06"/>
    <w:rsid w:val="00D936B9"/>
    <w:rsid w:val="00D94A4C"/>
    <w:rsid w:val="00D94BB2"/>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0D82"/>
    <w:rsid w:val="00DC14DE"/>
    <w:rsid w:val="00DC225B"/>
    <w:rsid w:val="00DC2762"/>
    <w:rsid w:val="00DC2BB3"/>
    <w:rsid w:val="00DC2F9F"/>
    <w:rsid w:val="00DC4AF9"/>
    <w:rsid w:val="00DC4BFB"/>
    <w:rsid w:val="00DC50E9"/>
    <w:rsid w:val="00DC67F6"/>
    <w:rsid w:val="00DC6F79"/>
    <w:rsid w:val="00DC737D"/>
    <w:rsid w:val="00DD0571"/>
    <w:rsid w:val="00DD09EE"/>
    <w:rsid w:val="00DD0D3F"/>
    <w:rsid w:val="00DD1E73"/>
    <w:rsid w:val="00DD21A6"/>
    <w:rsid w:val="00DD2F3F"/>
    <w:rsid w:val="00DD35FF"/>
    <w:rsid w:val="00DD4148"/>
    <w:rsid w:val="00DD465F"/>
    <w:rsid w:val="00DD4718"/>
    <w:rsid w:val="00DD5C1A"/>
    <w:rsid w:val="00DD6A8A"/>
    <w:rsid w:val="00DD6B2A"/>
    <w:rsid w:val="00DD6BBF"/>
    <w:rsid w:val="00DE12C1"/>
    <w:rsid w:val="00DE1AA2"/>
    <w:rsid w:val="00DE2B2C"/>
    <w:rsid w:val="00DE2E90"/>
    <w:rsid w:val="00DE2EF9"/>
    <w:rsid w:val="00DE3A54"/>
    <w:rsid w:val="00DE4E7B"/>
    <w:rsid w:val="00DE703F"/>
    <w:rsid w:val="00DE7289"/>
    <w:rsid w:val="00DE79C0"/>
    <w:rsid w:val="00DF0DA5"/>
    <w:rsid w:val="00DF1BF8"/>
    <w:rsid w:val="00DF1D40"/>
    <w:rsid w:val="00DF26F5"/>
    <w:rsid w:val="00DF40B4"/>
    <w:rsid w:val="00DF4556"/>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3A5"/>
    <w:rsid w:val="00E11FFF"/>
    <w:rsid w:val="00E13501"/>
    <w:rsid w:val="00E15062"/>
    <w:rsid w:val="00E1518C"/>
    <w:rsid w:val="00E1755F"/>
    <w:rsid w:val="00E17A1E"/>
    <w:rsid w:val="00E20036"/>
    <w:rsid w:val="00E21356"/>
    <w:rsid w:val="00E21885"/>
    <w:rsid w:val="00E218D5"/>
    <w:rsid w:val="00E222A4"/>
    <w:rsid w:val="00E22BE2"/>
    <w:rsid w:val="00E22C47"/>
    <w:rsid w:val="00E2324D"/>
    <w:rsid w:val="00E2392B"/>
    <w:rsid w:val="00E24460"/>
    <w:rsid w:val="00E251E8"/>
    <w:rsid w:val="00E261A4"/>
    <w:rsid w:val="00E264C1"/>
    <w:rsid w:val="00E26AC0"/>
    <w:rsid w:val="00E27AAE"/>
    <w:rsid w:val="00E30FB8"/>
    <w:rsid w:val="00E31825"/>
    <w:rsid w:val="00E347F1"/>
    <w:rsid w:val="00E363F5"/>
    <w:rsid w:val="00E364A7"/>
    <w:rsid w:val="00E3717F"/>
    <w:rsid w:val="00E3793D"/>
    <w:rsid w:val="00E37F68"/>
    <w:rsid w:val="00E402FF"/>
    <w:rsid w:val="00E40339"/>
    <w:rsid w:val="00E4086A"/>
    <w:rsid w:val="00E40C02"/>
    <w:rsid w:val="00E439C5"/>
    <w:rsid w:val="00E44107"/>
    <w:rsid w:val="00E44450"/>
    <w:rsid w:val="00E4638C"/>
    <w:rsid w:val="00E464C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2263"/>
    <w:rsid w:val="00E631E3"/>
    <w:rsid w:val="00E63972"/>
    <w:rsid w:val="00E6425A"/>
    <w:rsid w:val="00E6523A"/>
    <w:rsid w:val="00E66E2E"/>
    <w:rsid w:val="00E67072"/>
    <w:rsid w:val="00E671A0"/>
    <w:rsid w:val="00E67EEE"/>
    <w:rsid w:val="00E7013D"/>
    <w:rsid w:val="00E705D0"/>
    <w:rsid w:val="00E706F0"/>
    <w:rsid w:val="00E71639"/>
    <w:rsid w:val="00E71F5D"/>
    <w:rsid w:val="00E72626"/>
    <w:rsid w:val="00E726EF"/>
    <w:rsid w:val="00E72CB5"/>
    <w:rsid w:val="00E72FFB"/>
    <w:rsid w:val="00E73E19"/>
    <w:rsid w:val="00E7460A"/>
    <w:rsid w:val="00E75016"/>
    <w:rsid w:val="00E77000"/>
    <w:rsid w:val="00E77800"/>
    <w:rsid w:val="00E7790C"/>
    <w:rsid w:val="00E77D64"/>
    <w:rsid w:val="00E77E6F"/>
    <w:rsid w:val="00E803DD"/>
    <w:rsid w:val="00E80574"/>
    <w:rsid w:val="00E80BE2"/>
    <w:rsid w:val="00E8183E"/>
    <w:rsid w:val="00E81BDF"/>
    <w:rsid w:val="00E82165"/>
    <w:rsid w:val="00E83DAD"/>
    <w:rsid w:val="00E85436"/>
    <w:rsid w:val="00E8557E"/>
    <w:rsid w:val="00E86CBC"/>
    <w:rsid w:val="00E86E47"/>
    <w:rsid w:val="00E872F7"/>
    <w:rsid w:val="00E87690"/>
    <w:rsid w:val="00E87A53"/>
    <w:rsid w:val="00E87D2C"/>
    <w:rsid w:val="00E90916"/>
    <w:rsid w:val="00E911F1"/>
    <w:rsid w:val="00E91E5E"/>
    <w:rsid w:val="00E920FC"/>
    <w:rsid w:val="00E93290"/>
    <w:rsid w:val="00E93C20"/>
    <w:rsid w:val="00E95191"/>
    <w:rsid w:val="00E95A2E"/>
    <w:rsid w:val="00E95E45"/>
    <w:rsid w:val="00E9757B"/>
    <w:rsid w:val="00E97D20"/>
    <w:rsid w:val="00EA0134"/>
    <w:rsid w:val="00EA0589"/>
    <w:rsid w:val="00EA0C70"/>
    <w:rsid w:val="00EA1591"/>
    <w:rsid w:val="00EA166D"/>
    <w:rsid w:val="00EA3667"/>
    <w:rsid w:val="00EA426B"/>
    <w:rsid w:val="00EA4D92"/>
    <w:rsid w:val="00EA5FC9"/>
    <w:rsid w:val="00EA6CF7"/>
    <w:rsid w:val="00EA6E4E"/>
    <w:rsid w:val="00EA724B"/>
    <w:rsid w:val="00EA73EB"/>
    <w:rsid w:val="00EA7A81"/>
    <w:rsid w:val="00EB01CF"/>
    <w:rsid w:val="00EB0CFF"/>
    <w:rsid w:val="00EB15E8"/>
    <w:rsid w:val="00EB1C5C"/>
    <w:rsid w:val="00EB35E0"/>
    <w:rsid w:val="00EB417C"/>
    <w:rsid w:val="00EB4AD9"/>
    <w:rsid w:val="00EB511D"/>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C6BB9"/>
    <w:rsid w:val="00ED017F"/>
    <w:rsid w:val="00ED08A1"/>
    <w:rsid w:val="00ED159C"/>
    <w:rsid w:val="00ED625E"/>
    <w:rsid w:val="00ED6FE8"/>
    <w:rsid w:val="00ED7601"/>
    <w:rsid w:val="00ED7796"/>
    <w:rsid w:val="00EE0633"/>
    <w:rsid w:val="00EE0E86"/>
    <w:rsid w:val="00EE18FA"/>
    <w:rsid w:val="00EE1A10"/>
    <w:rsid w:val="00EE1F3F"/>
    <w:rsid w:val="00EE37FE"/>
    <w:rsid w:val="00EE5687"/>
    <w:rsid w:val="00EE590A"/>
    <w:rsid w:val="00EE67B4"/>
    <w:rsid w:val="00EF0882"/>
    <w:rsid w:val="00EF09F9"/>
    <w:rsid w:val="00EF12E2"/>
    <w:rsid w:val="00EF6399"/>
    <w:rsid w:val="00EF67BC"/>
    <w:rsid w:val="00EF6DAE"/>
    <w:rsid w:val="00EF7553"/>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1796"/>
    <w:rsid w:val="00F2310D"/>
    <w:rsid w:val="00F23973"/>
    <w:rsid w:val="00F23CB6"/>
    <w:rsid w:val="00F2465E"/>
    <w:rsid w:val="00F277BC"/>
    <w:rsid w:val="00F27D1D"/>
    <w:rsid w:val="00F3025F"/>
    <w:rsid w:val="00F31F09"/>
    <w:rsid w:val="00F327EB"/>
    <w:rsid w:val="00F3297C"/>
    <w:rsid w:val="00F334EB"/>
    <w:rsid w:val="00F33A24"/>
    <w:rsid w:val="00F361FB"/>
    <w:rsid w:val="00F36BA5"/>
    <w:rsid w:val="00F3723F"/>
    <w:rsid w:val="00F378F5"/>
    <w:rsid w:val="00F379D7"/>
    <w:rsid w:val="00F42256"/>
    <w:rsid w:val="00F427DB"/>
    <w:rsid w:val="00F42B3B"/>
    <w:rsid w:val="00F43487"/>
    <w:rsid w:val="00F436FC"/>
    <w:rsid w:val="00F468D6"/>
    <w:rsid w:val="00F46F0A"/>
    <w:rsid w:val="00F47214"/>
    <w:rsid w:val="00F5092D"/>
    <w:rsid w:val="00F50D46"/>
    <w:rsid w:val="00F528CC"/>
    <w:rsid w:val="00F52C2C"/>
    <w:rsid w:val="00F52CA3"/>
    <w:rsid w:val="00F54A3D"/>
    <w:rsid w:val="00F54F64"/>
    <w:rsid w:val="00F55119"/>
    <w:rsid w:val="00F566C4"/>
    <w:rsid w:val="00F61D71"/>
    <w:rsid w:val="00F62829"/>
    <w:rsid w:val="00F6364E"/>
    <w:rsid w:val="00F63839"/>
    <w:rsid w:val="00F639AF"/>
    <w:rsid w:val="00F64B8B"/>
    <w:rsid w:val="00F64CFF"/>
    <w:rsid w:val="00F64E6D"/>
    <w:rsid w:val="00F650E5"/>
    <w:rsid w:val="00F65CC8"/>
    <w:rsid w:val="00F6619F"/>
    <w:rsid w:val="00F66C60"/>
    <w:rsid w:val="00F7080E"/>
    <w:rsid w:val="00F70EDB"/>
    <w:rsid w:val="00F70FA3"/>
    <w:rsid w:val="00F71373"/>
    <w:rsid w:val="00F722B2"/>
    <w:rsid w:val="00F72AF0"/>
    <w:rsid w:val="00F72BB3"/>
    <w:rsid w:val="00F7480E"/>
    <w:rsid w:val="00F75259"/>
    <w:rsid w:val="00F754D4"/>
    <w:rsid w:val="00F764C0"/>
    <w:rsid w:val="00F7687C"/>
    <w:rsid w:val="00F76A98"/>
    <w:rsid w:val="00F77845"/>
    <w:rsid w:val="00F82290"/>
    <w:rsid w:val="00F83465"/>
    <w:rsid w:val="00F83A08"/>
    <w:rsid w:val="00F8545F"/>
    <w:rsid w:val="00F8563D"/>
    <w:rsid w:val="00F8593A"/>
    <w:rsid w:val="00F87DDD"/>
    <w:rsid w:val="00F87FA3"/>
    <w:rsid w:val="00F911A4"/>
    <w:rsid w:val="00F923C6"/>
    <w:rsid w:val="00F944B0"/>
    <w:rsid w:val="00F94599"/>
    <w:rsid w:val="00F9491E"/>
    <w:rsid w:val="00F9522B"/>
    <w:rsid w:val="00F96F31"/>
    <w:rsid w:val="00FA0777"/>
    <w:rsid w:val="00FA0EE8"/>
    <w:rsid w:val="00FA11D5"/>
    <w:rsid w:val="00FA1567"/>
    <w:rsid w:val="00FA17E7"/>
    <w:rsid w:val="00FA1880"/>
    <w:rsid w:val="00FA192F"/>
    <w:rsid w:val="00FA1C50"/>
    <w:rsid w:val="00FA1FBF"/>
    <w:rsid w:val="00FA2381"/>
    <w:rsid w:val="00FA28C8"/>
    <w:rsid w:val="00FA2A7E"/>
    <w:rsid w:val="00FA2CFA"/>
    <w:rsid w:val="00FA3175"/>
    <w:rsid w:val="00FA41D3"/>
    <w:rsid w:val="00FA50C8"/>
    <w:rsid w:val="00FA7925"/>
    <w:rsid w:val="00FA7E8C"/>
    <w:rsid w:val="00FB03BA"/>
    <w:rsid w:val="00FB0931"/>
    <w:rsid w:val="00FB2DAB"/>
    <w:rsid w:val="00FB3924"/>
    <w:rsid w:val="00FB4C90"/>
    <w:rsid w:val="00FB6176"/>
    <w:rsid w:val="00FB62F3"/>
    <w:rsid w:val="00FB63B6"/>
    <w:rsid w:val="00FC0BBA"/>
    <w:rsid w:val="00FC11D1"/>
    <w:rsid w:val="00FC1413"/>
    <w:rsid w:val="00FC166C"/>
    <w:rsid w:val="00FC1AC8"/>
    <w:rsid w:val="00FC1E37"/>
    <w:rsid w:val="00FC3365"/>
    <w:rsid w:val="00FC41DC"/>
    <w:rsid w:val="00FC49E8"/>
    <w:rsid w:val="00FC6170"/>
    <w:rsid w:val="00FC675A"/>
    <w:rsid w:val="00FC6D3B"/>
    <w:rsid w:val="00FD107C"/>
    <w:rsid w:val="00FD11EE"/>
    <w:rsid w:val="00FD1AA4"/>
    <w:rsid w:val="00FD332B"/>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24D5"/>
    <w:rsid w:val="00FF3113"/>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E7289"/>
    <w:pPr>
      <w:suppressAutoHyphens/>
      <w:overflowPunct w:val="0"/>
      <w:autoSpaceDE w:val="0"/>
      <w:spacing w:after="180"/>
      <w:textAlignment w:val="baseline"/>
    </w:pPr>
    <w:rPr>
      <w:lang w:val="en-GB"/>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2,h2,Head2A,2,UNDERRUBRIK 1-2,DO NOT USE_h2,h21,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列表段落 字符1"/>
    <w:aliases w:val="R4_bullets 字符1,- Bullets 字符1,?? ?? 字符1,????? 字符1,???? 字符1,リスト段落 字符1,Lista1 字符1,列出段落1 字符1,中等深浅网格 1 - 着色 21 字符1,列表段落1 字符1,—ño’i—Ž 字符1,¥¡¡¡¡ì¬º¥¹¥È¶ÎÂä 字符1,ÁÐ³ö¶ÎÂä 字符1,¥ê¥¹¥È¶ÎÂä 字符1,1st level - Bullet List Paragraph 字符1,Paragrafo elenco 字符"/>
    <w:uiPriority w:val="34"/>
    <w:qFormat/>
    <w:locked/>
    <w:rsid w:val="00863D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6369</TotalTime>
  <Pages>5</Pages>
  <Words>1622</Words>
  <Characters>9250</Characters>
  <Application>Microsoft Office Word</Application>
  <DocSecurity>0</DocSecurity>
  <Lines>77</Lines>
  <Paragraphs>21</Paragraphs>
  <ScaleCrop>false</ScaleCrop>
  <Company>Tom</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250</cp:revision>
  <cp:lastPrinted>1995-11-21T09:41:00Z</cp:lastPrinted>
  <dcterms:created xsi:type="dcterms:W3CDTF">2022-11-07T09:42:00Z</dcterms:created>
  <dcterms:modified xsi:type="dcterms:W3CDTF">2023-11-03T15:39:00Z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